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Helvetica" w:ascii="Helvetica" w:hAnsi="Helvetica"/>
        </w:rPr>
        <w:jc w:val="left"/>
        <w:keepNext/>
        <w:spacing w:before="480"/>
      </w:pPr>
      <w:r>
        <w:rPr>
          <w:rFonts w:cs="Helvetica" w:ascii="Helvetica" w:hAnsi="Helvetica"/>
          <w:sz w:val="36"/>
          <w:b w:val="1"/>
          <w:color w:val="335F91"/>
        </w:rPr>
        <w:t xml:space="preserve">STEP 1: ACCEPTANCE AND COMMITMENT</w:t>
      </w:r>
    </w:p>
    <w:p>
      <w:pPr>
        <w:rPr>
          <w:rFonts w:cs="Helvetica" w:ascii="Helvetica" w:hAnsi="Helvetica"/>
        </w:rPr>
        <w:jc w:val="left"/>
      </w:pPr>
    </w:p>
    <w:p>
      <w:pPr>
        <w:rPr>
          <w:rFonts w:cs="Helvetica" w:ascii="Helvetica" w:hAnsi="Helvetica"/>
        </w:rPr>
        <w:jc w:val="left"/>
        <w:ind w:left="360" w:firstLine="0"/>
        <w:spacing w:after="200" w:line="276" w:lineRule="auto"/>
      </w:pPr>
      <w:r>
        <w:rPr>
          <w:rFonts w:cs="Helvetica" w:ascii="Helvetica" w:hAnsi="Helvetica"/>
          <w:sz w:val="24"/>
          <w:i w:val="1"/>
        </w:rPr>
        <w:t xml:space="preserve">We accepted that we were powerless over our illness and made a decision to take a stand.</w:t>
      </w:r>
    </w:p>
    <w:p>
      <w:pPr>
        <w:rPr>
          <w:rFonts w:cs="Helvetica" w:ascii="Helvetica" w:hAnsi="Helvetica"/>
        </w:rPr>
        <w:jc w:val="left"/>
        <w:ind w:left="360" w:firstLine="0"/>
        <w:spacing w:after="200" w:line="276" w:lineRule="auto"/>
      </w:pPr>
    </w:p>
    <w:p>
      <w:pPr>
        <w:rPr>
          <w:rFonts w:cs="Helvetica" w:ascii="Helvetica" w:hAnsi="Helvetica"/>
        </w:rPr>
        <w:jc w:val="left"/>
        <w:keepNext/>
        <w:spacing w:before="200"/>
      </w:pPr>
      <w:r>
        <w:rPr>
          <w:rFonts w:cs="Helvetica" w:ascii="Helvetica" w:hAnsi="Helvetica"/>
          <w:sz w:val="28"/>
          <w:b w:val="1"/>
          <w:color w:val="4C7FBD"/>
        </w:rPr>
        <w:t xml:space="preserve">MICHAEL'S STORY: THE MAN WHO COULDN'T ADMIT DEFEAT</w:t>
      </w:r>
    </w:p>
    <w:p>
      <w:pPr>
        <w:rPr>
          <w:rFonts w:cs="Times New Roman" w:ascii="Times New Roman" w:hAnsi="Times New Roman"/>
        </w:rPr>
        <w:jc w:val="left"/>
        <w:spacing w:after="200" w:line="276" w:lineRule="auto"/>
      </w:pPr>
      <w:r>
        <w:rPr>
          <w:rFonts w:cs="Times New Roman" w:ascii="Times New Roman" w:hAnsi="Times New Roman"/>
          <w:sz w:val="24"/>
        </w:rPr>
        <w:t xml:space="preserve">Michael was a successful attorney, a marathon runner, and the kind of man who prided himself on never quitting. When his anxiety first appeared, he brushed it off. When it worsened, he pushed through. When panic attacks started disrupting his work, he convinced himself it was just stress.</w:t>
      </w:r>
    </w:p>
    <w:p>
      <w:pPr>
        <w:rPr>
          <w:rFonts w:cs="Times New Roman" w:ascii="Times New Roman" w:hAnsi="Times New Roman"/>
        </w:rPr>
        <w:jc w:val="left"/>
        <w:spacing w:after="200" w:line="276" w:lineRule="auto"/>
      </w:pPr>
      <w:r>
        <w:rPr>
          <w:rFonts w:cs="Times New Roman" w:ascii="Times New Roman" w:hAnsi="Times New Roman"/>
          <w:sz w:val="24"/>
        </w:rPr>
        <w:t xml:space="preserve">“I don't need help,” he told his wife. “I just need to work harder.”</w:t>
      </w:r>
    </w:p>
    <w:p>
      <w:pPr>
        <w:rPr>
          <w:rFonts w:cs="Times New Roman" w:ascii="Times New Roman" w:hAnsi="Times New Roman"/>
        </w:rPr>
        <w:jc w:val="left"/>
        <w:spacing w:after="200" w:line="276" w:lineRule="auto"/>
      </w:pPr>
      <w:r>
        <w:rPr>
          <w:rFonts w:cs="Times New Roman" w:ascii="Times New Roman" w:hAnsi="Times New Roman"/>
          <w:sz w:val="24"/>
        </w:rPr>
        <w:t xml:space="preserve">But working harder only made things worse. The panic attacks intensified. His sleep deteriorated. His performance at work began to slip. His relationships suffered. Still, Michael refused to acknowledge that something was seriously wrong.</w:t>
      </w:r>
    </w:p>
    <w:p>
      <w:pPr>
        <w:rPr>
          <w:rFonts w:cs="Times New Roman" w:ascii="Times New Roman" w:hAnsi="Times New Roman"/>
        </w:rPr>
        <w:jc w:val="left"/>
        <w:spacing w:after="200" w:line="276" w:lineRule="auto"/>
      </w:pPr>
      <w:r>
        <w:rPr>
          <w:rFonts w:cs="Times New Roman" w:ascii="Times New Roman" w:hAnsi="Times New Roman"/>
          <w:sz w:val="24"/>
        </w:rPr>
        <w:t xml:space="preserve">It took a crisis to break through his denial. One morning, mid-trial, Michael had a panic attack so severe he had to excuse himself from the courtroom. He sat in his car for an hour, trembling, unable to catch his breath, terrified that he was dying.</w:t>
      </w:r>
    </w:p>
    <w:p>
      <w:pPr>
        <w:rPr>
          <w:rFonts w:cs="Times New Roman" w:ascii="Times New Roman" w:hAnsi="Times New Roman"/>
        </w:rPr>
        <w:jc w:val="left"/>
        <w:spacing w:after="200" w:line="276" w:lineRule="auto"/>
      </w:pPr>
      <w:r>
        <w:rPr>
          <w:rFonts w:cs="Times New Roman" w:ascii="Times New Roman" w:hAnsi="Times New Roman"/>
          <w:sz w:val="24"/>
        </w:rPr>
        <w:t xml:space="preserve">That was the day Michael finally admitted the truth: he was powerless over his anxiety, and his life had become unmanageable.</w:t>
      </w:r>
    </w:p>
    <w:p>
      <w:pPr>
        <w:rPr>
          <w:rFonts w:cs="Times New Roman" w:ascii="Times New Roman" w:hAnsi="Times New Roman"/>
        </w:rPr>
        <w:jc w:val="left"/>
        <w:spacing w:after="200" w:line="276" w:lineRule="auto"/>
      </w:pPr>
      <w:r>
        <w:rPr>
          <w:rFonts w:cs="Times New Roman" w:ascii="Times New Roman" w:hAnsi="Times New Roman"/>
          <w:sz w:val="24"/>
        </w:rPr>
        <w:t xml:space="preserve">When Michael came to see me, he was exhausted. Not just tired—depleted. The years of fighting, denying, and pushing through had drained him completely. His first words were, “I can't do this anymore.”</w:t>
      </w:r>
    </w:p>
    <w:p>
      <w:pPr>
        <w:rPr>
          <w:rFonts w:cs="Times New Roman" w:ascii="Times New Roman" w:hAnsi="Times New Roman"/>
        </w:rPr>
        <w:jc w:val="left"/>
        <w:spacing w:after="200" w:line="276" w:lineRule="auto"/>
      </w:pPr>
      <w:r>
        <w:rPr>
          <w:rFonts w:cs="Times New Roman" w:ascii="Times New Roman" w:hAnsi="Times New Roman"/>
          <w:sz w:val="24"/>
        </w:rPr>
        <w:t xml:space="preserve">“Good,” I said. “That's exactly where healing begins.”</w:t>
      </w:r>
    </w:p>
    <w:p>
      <w:pPr>
        <w:rPr>
          <w:rFonts w:cs="Times New Roman" w:ascii="Times New Roman" w:hAnsi="Times New Roman"/>
        </w:rPr>
        <w:jc w:val="left"/>
        <w:spacing w:after="200" w:line="276" w:lineRule="auto"/>
      </w:pPr>
      <w:r>
        <w:rPr>
          <w:rFonts w:cs="Times New Roman" w:ascii="Times New Roman" w:hAnsi="Times New Roman"/>
          <w:sz w:val="24"/>
        </w:rPr>
        <w:t xml:space="preserve">Michael looked confused. “What do you mean, good? I just told you I've given up.”</w:t>
      </w:r>
    </w:p>
    <w:p>
      <w:pPr>
        <w:rPr>
          <w:rFonts w:cs="Times New Roman" w:ascii="Times New Roman" w:hAnsi="Times New Roman"/>
        </w:rPr>
        <w:jc w:val="left"/>
        <w:spacing w:after="200" w:line="276" w:lineRule="auto"/>
      </w:pPr>
      <w:r>
        <w:rPr>
          <w:rFonts w:cs="Times New Roman" w:ascii="Times New Roman" w:hAnsi="Times New Roman"/>
          <w:sz w:val="24"/>
        </w:rPr>
        <w:t xml:space="preserve">“No,” I replied. “You're not giving up. You're admitting the truth. And that's the first step toward freedom.”</w:t>
      </w:r>
    </w:p>
    <w:p>
      <w:pPr>
        <w:rPr>
          <w:rFonts w:cs="Helvetica" w:ascii="Helvetica" w:hAnsi="Helvetica"/>
        </w:rPr>
        <w:jc w:val="left"/>
        <w:keepNext/>
        <w:spacing w:before="200"/>
      </w:pPr>
      <w:r>
        <w:rPr>
          <w:rFonts w:cs="Helvetica" w:ascii="Helvetica" w:hAnsi="Helvetica"/>
          <w:sz w:val="28"/>
          <w:b w:val="1"/>
          <w:color w:val="4C7FBD"/>
        </w:rPr>
        <w:t xml:space="preserve">EMBRACING THE REALITY OF ILLNESS</w:t>
      </w:r>
    </w:p>
    <w:p>
      <w:pPr>
        <w:rPr>
          <w:rFonts w:cs="Times New Roman" w:ascii="Times New Roman" w:hAnsi="Times New Roman"/>
        </w:rPr>
        <w:jc w:val="left"/>
        <w:spacing w:after="200" w:line="276" w:lineRule="auto"/>
      </w:pPr>
      <w:r>
        <w:rPr>
          <w:rFonts w:cs="Times New Roman" w:ascii="Times New Roman" w:hAnsi="Times New Roman"/>
          <w:sz w:val="24"/>
        </w:rPr>
        <w:t xml:space="preserve">The first part of Step 1 concerns accepting the reality of a state of suffering due to physical or mental maladies, including their potential spiritual components. This sounds easy on the surface, but in actual practice, it is very difficult for two reasons. First, you were born spiritually blind and then face opposition to experiencing a spiritual awakening. Secondly, there is a process of grieving the loss of health and functionality that you must work through. There is a reason that acceptance is the final stage of grief, following denial, anger, bargaining, and depression; it often takes some time to reach.</w:t>
      </w:r>
      <w:r>
        <w:rPr>
          <w:rFonts w:cs="Times New Roman" w:ascii="Times New Roman" w:hAnsi="Times New Roman"/>
          <w:sz w:val="16"/>
          <w:vertAlign w:val="superscript"/>
        </w:rPr>
        <w:t xml:space="preserve">1</w:t>
      </w:r>
    </w:p>
    <w:p>
      <w:pPr>
        <w:rPr>
          <w:rFonts w:cs="Times New Roman" w:ascii="Times New Roman" w:hAnsi="Times New Roman"/>
        </w:rPr>
        <w:jc w:val="left"/>
        <w:spacing w:after="200" w:line="276" w:lineRule="auto"/>
      </w:pPr>
      <w:r>
        <w:rPr>
          <w:rFonts w:cs="Times New Roman" w:ascii="Times New Roman" w:hAnsi="Times New Roman"/>
          <w:sz w:val="24"/>
        </w:rPr>
        <w:t xml:space="preserve">Denial is a powerful defense mechanism. It protects you from painful truths, but it also keeps you trapped. As long as Michael insisted he was fine, he could not receive help. As long as he believed he could fix himself through willpower alone, he remained stuck. We are taught from childhood to be strong, self-reliant, and in control. “Never give up…You can do anything you set your mind to…Winners never quit.” These mantras shape our identity. </w:t>
      </w:r>
    </w:p>
    <w:p>
      <w:pPr>
        <w:rPr>
          <w:rFonts w:cs="Times New Roman" w:ascii="Times New Roman" w:hAnsi="Times New Roman"/>
        </w:rPr>
        <w:jc w:val="left"/>
        <w:spacing w:after="200" w:line="276" w:lineRule="auto"/>
      </w:pPr>
      <w:r>
        <w:rPr>
          <w:rFonts w:cs="Times New Roman" w:ascii="Times New Roman" w:hAnsi="Times New Roman"/>
          <w:sz w:val="24"/>
        </w:rPr>
        <w:t xml:space="preserve">Admitting powerlessness feels like failure. It feels like weakness.</w:t>
      </w:r>
      <w:r>
        <w:rPr>
          <w:rFonts w:cs="Times New Roman" w:ascii="Times New Roman" w:hAnsi="Times New Roman"/>
          <w:sz w:val="16"/>
          <w:vertAlign w:val="superscript"/>
        </w:rPr>
        <w:t xml:space="preserve">2</w:t>
      </w:r>
      <w:r>
        <w:rPr>
          <w:rFonts w:cs="Times New Roman" w:ascii="Times New Roman" w:hAnsi="Times New Roman"/>
          <w:sz w:val="16"/>
        </w:rPr>
        <w:t xml:space="preserve"> </w:t>
      </w:r>
      <w:r>
        <w:rPr>
          <w:rFonts w:cs="Times New Roman" w:ascii="Times New Roman" w:hAnsi="Times New Roman"/>
          <w:sz w:val="24"/>
        </w:rPr>
        <w:t xml:space="preserve">But here's the paradox: you cannot heal from what you will not acknowledge. The first step toward healing is radical honesty: admitting that you are powerless over your condition and that your attempts to control it have failed. This is not giving up—it  is waking up.</w:t>
      </w:r>
    </w:p>
    <w:p>
      <w:pPr>
        <w:rPr>
          <w:rFonts w:cs="Times New Roman" w:ascii="Times New Roman" w:hAnsi="Times New Roman"/>
        </w:rPr>
        <w:jc w:val="left"/>
        <w:spacing w:after="200" w:line="276" w:lineRule="auto"/>
      </w:pPr>
      <w:r>
        <w:rPr>
          <w:rFonts w:cs="Times New Roman" w:ascii="Times New Roman" w:hAnsi="Times New Roman"/>
          <w:sz w:val="24"/>
        </w:rPr>
        <w:t xml:space="preserve">Many religious faiths share this concept of acceptance. In Islam, acceptance is reflected in tawakkul (trust in Allah), encouraging believers to accept their trials as part of divine wisdom. Buddhism teaches samma ditthi (right view), accepting the truth of suffering (dukkha) as the first Noble Truth, while Hinduism emphasizes santosha (contentment), accepting one's current state as a basis for spiritual growth. In Christianity, believers must first accept they are sinners both by birth and choice and then acknowledge their need for divine intervention.</w:t>
      </w:r>
    </w:p>
    <w:p>
      <w:pPr>
        <w:rPr>
          <w:rFonts w:cs="Times New Roman" w:ascii="Times New Roman" w:hAnsi="Times New Roman"/>
        </w:rPr>
        <w:jc w:val="left"/>
        <w:spacing w:after="200" w:line="276" w:lineRule="auto"/>
      </w:pPr>
      <w:r>
        <w:rPr>
          <w:rFonts w:cs="Times New Roman" w:ascii="Times New Roman" w:hAnsi="Times New Roman"/>
          <w:sz w:val="24"/>
        </w:rPr>
        <w:t xml:space="preserve">Step 1 of Ruachiatry has two components, both of which are essential—acceptance then commitment.</w:t>
      </w:r>
    </w:p>
    <w:p>
      <w:pPr>
        <w:rPr>
          <w:rFonts w:cs="Helvetica" w:ascii="Helvetica" w:hAnsi="Helvetica"/>
        </w:rPr>
        <w:jc w:val="left"/>
        <w:spacing w:before="200"/>
      </w:pPr>
      <w:r>
        <w:rPr>
          <w:rFonts w:cs="Helvetica" w:ascii="Helvetica" w:hAnsi="Helvetica"/>
          <w:sz w:val="28"/>
          <w:b w:val="1"/>
          <w:color w:val="4C7FBD"/>
        </w:rPr>
        <w:t xml:space="preserve">ACCEPTING ILLNESS &amp; ACKNOWLEDGING POWERLESSNESS</w:t>
      </w:r>
    </w:p>
    <w:p>
      <w:pPr>
        <w:rPr>
          <w:rFonts w:cs="Times New Roman" w:ascii="Times New Roman" w:hAnsi="Times New Roman"/>
        </w:rPr>
        <w:jc w:val="left"/>
        <w:spacing w:after="200" w:line="276" w:lineRule="auto"/>
      </w:pPr>
      <w:r>
        <w:rPr>
          <w:rFonts w:cs="Times New Roman" w:ascii="Times New Roman" w:hAnsi="Times New Roman"/>
          <w:sz w:val="24"/>
        </w:rPr>
        <w:t xml:space="preserve">The first part of Step 1 is “We accepted that we were powerless over our illness.”</w:t>
      </w:r>
    </w:p>
    <w:p>
      <w:pPr>
        <w:rPr>
          <w:rFonts w:cs="Times New Roman" w:ascii="Times New Roman" w:hAnsi="Times New Roman"/>
        </w:rPr>
        <w:jc w:val="left"/>
        <w:spacing w:after="200" w:line="276" w:lineRule="auto"/>
      </w:pPr>
      <w:r>
        <w:rPr>
          <w:rFonts w:cs="Times New Roman" w:ascii="Times New Roman" w:hAnsi="Times New Roman"/>
          <w:sz w:val="24"/>
        </w:rPr>
        <w:t xml:space="preserve">This radical acceptance means acknowledging reality as it is, not as you wish it were. You cannot manage your depression or anxiety through positive thinking alone. You cannot will away your diabetes, chronic pain, rheumatoid arthritis, fibromyalgia, or multiple sclerosis. You cannot control your addiction through discipline and determination. You have tried, and it has not worked.</w:t>
      </w:r>
    </w:p>
    <w:p>
      <w:pPr>
        <w:rPr>
          <w:rFonts w:cs="Times New Roman" w:ascii="Times New Roman" w:hAnsi="Times New Roman"/>
        </w:rPr>
        <w:jc w:val="left"/>
        <w:spacing w:after="200" w:line="276" w:lineRule="auto"/>
      </w:pPr>
      <w:r>
        <w:rPr>
          <w:rFonts w:cs="Times New Roman" w:ascii="Times New Roman" w:hAnsi="Times New Roman"/>
          <w:sz w:val="24"/>
        </w:rPr>
        <w:t xml:space="preserve">This does not mean you are weak. It means you are human.</w:t>
      </w:r>
    </w:p>
    <w:p>
      <w:pPr>
        <w:rPr>
          <w:rFonts w:cs="Times New Roman" w:ascii="Times New Roman" w:hAnsi="Times New Roman"/>
        </w:rPr>
        <w:jc w:val="left"/>
        <w:spacing w:after="200" w:line="276" w:lineRule="auto"/>
      </w:pPr>
      <w:r>
        <w:rPr>
          <w:rFonts w:cs="Times New Roman" w:ascii="Times New Roman" w:hAnsi="Times New Roman"/>
          <w:sz w:val="24"/>
        </w:rPr>
        <w:t xml:space="preserve">Acceptance is not resignation. Resignation says, “Nothing will ever change, so why try?” Acceptance says, “I cannot fix this on my own, so I will seek help.” If you had any significant power over your illness, you likely would not be seeking the help of a physician in the first place. Verbalizing your powerlessness helps drive home the reality that the problem with which you grapple is severe in nature, necessitating outside expert help. As a result, when you and other patients present themselves to healthcare practitioners, the clinician’s initial task is to meet you where you are in the grieving process and then plan to move you toward acceptance of your illness and suffering as quickly as possible.</w:t>
      </w:r>
    </w:p>
    <w:p>
      <w:pPr>
        <w:rPr>
          <w:rFonts w:cs="Times New Roman" w:ascii="Times New Roman" w:hAnsi="Times New Roman"/>
        </w:rPr>
        <w:jc w:val="left"/>
        <w:spacing w:after="200" w:line="276" w:lineRule="auto"/>
      </w:pPr>
      <w:r>
        <w:rPr>
          <w:rFonts w:cs="Times New Roman" w:ascii="Times New Roman" w:hAnsi="Times New Roman"/>
          <w:sz w:val="24"/>
        </w:rPr>
        <w:t xml:space="preserve">Human life has a task quality to it, and life becomes more meaningful as tasks become more difficult. This means suffering lends itself to great opportunities for spiritual and psychological growth. You must realize that your unique and very personal tasks constitute a mission of sorts. You not only have a responsibility for fulfilling your life tasks, including enduring suffering, but also a responsibility to a Taskmaster.</w:t>
      </w:r>
    </w:p>
    <w:p>
      <w:pPr>
        <w:rPr>
          <w:rFonts w:cs="Times New Roman" w:ascii="Times New Roman" w:hAnsi="Times New Roman"/>
        </w:rPr>
        <w:jc w:val="left"/>
        <w:spacing w:after="200" w:line="276" w:lineRule="auto"/>
      </w:pPr>
      <w:r>
        <w:rPr>
          <w:rFonts w:cs="Times New Roman" w:ascii="Times New Roman" w:hAnsi="Times New Roman"/>
          <w:sz w:val="24"/>
        </w:rPr>
        <w:t xml:space="preserve">King Solomon, the leader of ancient Israel renowned for his wisdom, discovered that many of life's pursuits were a vain waste of time, but he did find that one thing is good: “For people…to accept their lot in life,” because, “this is indeed a gift from God.”</w:t>
      </w:r>
      <w:r>
        <w:rPr>
          <w:rFonts w:cs="Times New Roman" w:ascii="Times New Roman" w:hAnsi="Times New Roman"/>
          <w:sz w:val="16"/>
          <w:vertAlign w:val="superscript"/>
        </w:rPr>
        <w:t xml:space="preserve">3</w:t>
      </w:r>
      <w:r>
        <w:rPr>
          <w:rFonts w:cs="Times New Roman" w:ascii="Times New Roman" w:hAnsi="Times New Roman"/>
          <w:sz w:val="24"/>
        </w:rPr>
        <w:t xml:space="preserve"> This concept is hard to swallow, but the truth from Scripture is that in this world, you will have trouble,</w:t>
      </w:r>
      <w:r>
        <w:rPr>
          <w:rFonts w:cs="Times New Roman" w:ascii="Times New Roman" w:hAnsi="Times New Roman"/>
          <w:sz w:val="16"/>
          <w:vertAlign w:val="superscript"/>
        </w:rPr>
        <w:t xml:space="preserve">4</w:t>
      </w:r>
      <w:r>
        <w:rPr>
          <w:rFonts w:cs="Times New Roman" w:ascii="Times New Roman" w:hAnsi="Times New Roman"/>
          <w:sz w:val="24"/>
        </w:rPr>
        <w:t xml:space="preserve"> but God is sovereign over everything and promises to work all things together for good for those who love him.</w:t>
      </w:r>
      <w:r>
        <w:rPr>
          <w:rFonts w:cs="Times New Roman" w:ascii="Times New Roman" w:hAnsi="Times New Roman"/>
          <w:sz w:val="16"/>
          <w:vertAlign w:val="superscript"/>
        </w:rPr>
        <w:t xml:space="preserve">5</w:t>
      </w:r>
    </w:p>
    <w:p>
      <w:pPr>
        <w:rPr>
          <w:rFonts w:cs="Times New Roman" w:ascii="Times New Roman" w:hAnsi="Times New Roman"/>
        </w:rPr>
        <w:jc w:val="left"/>
        <w:spacing w:after="200" w:line="276" w:lineRule="auto"/>
      </w:pPr>
      <w:r>
        <w:rPr>
          <w:rFonts w:cs="Times New Roman" w:ascii="Times New Roman" w:hAnsi="Times New Roman"/>
          <w:sz w:val="24"/>
        </w:rPr>
        <w:t xml:space="preserve">The concept of powerlessness troubles many people, especially those who have been taught that admitting weakness invites defeat. But powerlessness is not the same as helplessness. Powerlessness means recognizing that your own efforts have been insufficient. Helplessness means believing nothing can be done.</w:t>
      </w:r>
    </w:p>
    <w:p>
      <w:pPr>
        <w:rPr>
          <w:rFonts w:cs="Times New Roman" w:ascii="Times New Roman" w:hAnsi="Times New Roman"/>
        </w:rPr>
        <w:jc w:val="left"/>
        <w:spacing w:after="200" w:line="276" w:lineRule="auto"/>
      </w:pPr>
      <w:r>
        <w:rPr>
          <w:rFonts w:cs="Times New Roman" w:ascii="Times New Roman" w:hAnsi="Times New Roman"/>
          <w:sz w:val="24"/>
        </w:rPr>
        <w:t xml:space="preserve">Alcoholics Anonymous understands this distinction. AA’s First Step reads: “We admitted we were powerless over alcohol—that our lives had become unmanageable.” Millions of people have found freedom through this admission. Why? Because acknowledging powerlessness opens the door to a power greater than yourself. Research studies on twelve-step programs consistently show that those who fully embrace and admit powerlessness have better long-term recovery rates than those who resist it.</w:t>
      </w:r>
      <w:r>
        <w:rPr>
          <w:rFonts w:cs="Times New Roman" w:ascii="Times New Roman" w:hAnsi="Times New Roman"/>
          <w:sz w:val="16"/>
          <w:vertAlign w:val="superscript"/>
        </w:rPr>
        <w:t xml:space="preserve">6</w:t>
      </w:r>
    </w:p>
    <w:p>
      <w:pPr>
        <w:rPr>
          <w:rFonts w:cs="Times New Roman" w:ascii="Times New Roman" w:hAnsi="Times New Roman"/>
        </w:rPr>
        <w:jc w:val="left"/>
        <w:spacing w:after="200" w:line="276" w:lineRule="auto"/>
      </w:pPr>
      <w:r>
        <w:rPr>
          <w:rFonts w:cs="Times New Roman" w:ascii="Times New Roman" w:hAnsi="Times New Roman"/>
          <w:sz w:val="24"/>
        </w:rPr>
        <w:t xml:space="preserve">Admitting powerlessness is not weakness. It is wisdom.</w:t>
      </w:r>
    </w:p>
    <w:p>
      <w:pPr>
        <w:rPr>
          <w:rFonts w:cs="Helvetica" w:ascii="Helvetica" w:hAnsi="Helvetica"/>
        </w:rPr>
        <w:jc w:val="left"/>
        <w:spacing w:before="200"/>
      </w:pPr>
      <w:r>
        <w:rPr>
          <w:rFonts w:cs="Helvetica" w:ascii="Helvetica" w:hAnsi="Helvetica"/>
          <w:sz w:val="28"/>
          <w:b w:val="1"/>
          <w:color w:val="4C7FBD"/>
        </w:rPr>
        <w:t xml:space="preserve">Despite Being Powerless, You Still Have a Choice</w:t>
      </w:r>
    </w:p>
    <w:p>
      <w:pPr>
        <w:rPr>
          <w:rFonts w:cs="Times New Roman" w:ascii="Times New Roman" w:hAnsi="Times New Roman"/>
        </w:rPr>
        <w:jc w:val="left"/>
        <w:spacing w:after="200" w:line="276" w:lineRule="auto"/>
      </w:pPr>
      <w:r>
        <w:rPr>
          <w:rFonts w:cs="Times New Roman" w:ascii="Times New Roman" w:hAnsi="Times New Roman"/>
          <w:sz w:val="24"/>
        </w:rPr>
        <w:t xml:space="preserve">Even though you may be powerless in the face of your suffering, you do retain the power to choose your attitude about it. It is in your enduring of suffering that you actualize what psychiatrist Viktor Frankl called “attitudinal values,” which bring meaning to your life, he said, when you and others are “confronted by a destiny toward which they can act only by acceptance.” As long as patients remain alive, Frankl posited, they are responsible for realizing values, “even if these be only attitudinal values.”</w:t>
      </w:r>
      <w:r>
        <w:rPr>
          <w:rFonts w:cs="Times New Roman" w:ascii="Times New Roman" w:hAnsi="Times New Roman"/>
          <w:sz w:val="16"/>
          <w:vertAlign w:val="superscript"/>
        </w:rPr>
        <w:t xml:space="preserve">7</w:t>
      </w:r>
      <w:r>
        <w:rPr>
          <w:rFonts w:cs="Times New Roman" w:ascii="Times New Roman" w:hAnsi="Times New Roman"/>
          <w:sz w:val="16"/>
        </w:rPr>
        <w:t xml:space="preserve"> </w:t>
      </w:r>
    </w:p>
    <w:p>
      <w:pPr>
        <w:rPr>
          <w:rFonts w:cs="Times New Roman" w:ascii="Times New Roman" w:hAnsi="Times New Roman"/>
        </w:rPr>
        <w:jc w:val="left"/>
        <w:spacing w:after="200" w:line="276" w:lineRule="auto"/>
      </w:pPr>
      <w:r>
        <w:rPr>
          <w:rFonts w:cs="Times New Roman" w:ascii="Times New Roman" w:hAnsi="Times New Roman"/>
          <w:sz w:val="24"/>
        </w:rPr>
        <w:t xml:space="preserve">What many people discover through Step 1 is that their attempts to maintain control have actually increased their suffering. When Michael tried to push through his panic attacks through sheer willpower, he wasn't demonstrating strength—he was deepening his exhaustion. When he hid his struggles from colleagues and family, he wasn't protecting them—he was isolating himself from potential support.</w:t>
      </w:r>
    </w:p>
    <w:p>
      <w:pPr>
        <w:rPr>
          <w:rFonts w:cs="Times New Roman" w:ascii="Times New Roman" w:hAnsi="Times New Roman"/>
        </w:rPr>
        <w:jc w:val="left"/>
        <w:spacing w:after="200" w:line="276" w:lineRule="auto"/>
      </w:pPr>
      <w:r>
        <w:rPr>
          <w:rFonts w:cs="Times New Roman" w:ascii="Times New Roman" w:hAnsi="Times New Roman"/>
          <w:sz w:val="24"/>
        </w:rPr>
        <w:t xml:space="preserve">The admission of powerlessness breaks this destructive cycle. It allows patients to stop expending precious energy on futile attempts to control and redirect that energy toward genuine healing strategies. This is not defeat, but rather, it is strategic wisdom. A general who recognizes he cannot win a battle with his current resources doesn't keep sending soldiers to their deaths—he calls for reinforcements. Similarly, acknowledging powerlessness is the signal that can bring reinforcements.</w:t>
      </w:r>
    </w:p>
    <w:p>
      <w:pPr>
        <w:rPr>
          <w:rFonts w:cs="Times New Roman" w:ascii="Times New Roman" w:hAnsi="Times New Roman"/>
        </w:rPr>
        <w:jc w:val="left"/>
        <w:spacing w:after="200" w:line="276" w:lineRule="auto"/>
      </w:pPr>
      <w:r>
        <w:rPr>
          <w:rFonts w:cs="Times New Roman" w:ascii="Times New Roman" w:hAnsi="Times New Roman"/>
          <w:sz w:val="24"/>
        </w:rPr>
        <w:t xml:space="preserve">In my clinical practice, I have observed that patients who resist Step 1 typically fall into several predictable patterns. Some maintain that their condition isn't serious enough to warrant outside help—a form of minimization that keeps them stuck in denial. Others acknowledge their suffering but insist they should be able to overcome it through personal strength alone—a manifestation of pride that prevents them from receiving assistance. Still others admit powerlessness intellectually but refuse to take the corresponding action of seeking help—a paralysis born of fear or shame.</w:t>
      </w:r>
    </w:p>
    <w:p>
      <w:pPr>
        <w:rPr>
          <w:rFonts w:cs="Times New Roman" w:ascii="Times New Roman" w:hAnsi="Times New Roman"/>
        </w:rPr>
        <w:jc w:val="left"/>
        <w:spacing w:after="200" w:line="276" w:lineRule="auto"/>
      </w:pPr>
      <w:r>
        <w:rPr>
          <w:rFonts w:cs="Times New Roman" w:ascii="Times New Roman" w:hAnsi="Times New Roman"/>
          <w:sz w:val="24"/>
        </w:rPr>
        <w:t xml:space="preserve">Each of these resistance patterns reveals a fundamental misunderstanding: the belief that independence is strength and dependence is weakness. But this is false. True strength lies in knowing when to seek help. The strongest people are not those who never need assistance; they are those who recognize their limitations and act accordingly.</w:t>
      </w:r>
    </w:p>
    <w:p>
      <w:pPr>
        <w:rPr>
          <w:rFonts w:cs="Helvetica" w:ascii="Helvetica" w:hAnsi="Helvetica"/>
        </w:rPr>
        <w:jc w:val="left"/>
        <w:keepNext/>
        <w:spacing w:before="200"/>
      </w:pPr>
      <w:r>
        <w:rPr>
          <w:rFonts w:cs="Helvetica" w:ascii="Helvetica" w:hAnsi="Helvetica"/>
          <w:sz w:val="28"/>
          <w:b w:val="1"/>
          <w:color w:val="4C7FBD"/>
        </w:rPr>
        <w:t xml:space="preserve">The Neuroscience of Acceptance</w:t>
      </w:r>
    </w:p>
    <w:p>
      <w:pPr>
        <w:rPr>
          <w:rFonts w:cs="Times New Roman" w:ascii="Times New Roman" w:hAnsi="Times New Roman"/>
        </w:rPr>
        <w:jc w:val="left"/>
        <w:spacing w:after="200" w:line="276" w:lineRule="auto"/>
      </w:pPr>
      <w:r>
        <w:rPr>
          <w:rFonts w:cs="Times New Roman" w:ascii="Times New Roman" w:hAnsi="Times New Roman"/>
          <w:sz w:val="24"/>
        </w:rPr>
        <w:t xml:space="preserve">Understanding what happens in the brain during acceptance helps explain why Step 1 works. Modern neuroscience provides empirical validation for what spiritual traditions have taught for millennia: acceptance transforms suffering in ways that resistance cannot.</w:t>
      </w:r>
    </w:p>
    <w:p>
      <w:pPr>
        <w:rPr>
          <w:rFonts w:cs="Times New Roman" w:ascii="Times New Roman" w:hAnsi="Times New Roman"/>
        </w:rPr>
        <w:jc w:val="left"/>
        <w:spacing w:after="200" w:line="276" w:lineRule="auto"/>
      </w:pPr>
      <w:r>
        <w:rPr>
          <w:rFonts w:cs="Times New Roman" w:ascii="Times New Roman" w:hAnsi="Times New Roman"/>
          <w:sz w:val="24"/>
        </w:rPr>
        <w:t xml:space="preserve">When you deny or suppress difficult emotions, your brain's prefrontal cortex must actively inhibit the amygdala's fear response. This creates what neuroscientists call “cognitive load”—your brain is working hard to push down emotions that keep trying to surface. Functional MRI studies show this as increased prefrontal activation combined with persistent amygdala activity. The emotion doesn't go away; it just requires constant energy to suppress.</w:t>
      </w:r>
      <w:r>
        <w:rPr>
          <w:rFonts w:cs="Times New Roman" w:ascii="Times New Roman" w:hAnsi="Times New Roman"/>
          <w:sz w:val="16"/>
          <w:vertAlign w:val="superscript"/>
        </w:rPr>
        <w:t xml:space="preserve">8</w:t>
      </w:r>
    </w:p>
    <w:p>
      <w:pPr>
        <w:rPr>
          <w:rFonts w:cs="Times New Roman" w:ascii="Times New Roman" w:hAnsi="Times New Roman"/>
        </w:rPr>
        <w:jc w:val="left"/>
        <w:spacing w:after="200" w:line="276" w:lineRule="auto"/>
      </w:pPr>
      <w:r>
        <w:rPr>
          <w:rFonts w:cs="Times New Roman" w:ascii="Times New Roman" w:hAnsi="Times New Roman"/>
          <w:sz w:val="24"/>
        </w:rPr>
        <w:t xml:space="preserve">In contrast, when you practice accepting the reality of your condition without fighting it, brain scans show a different pattern. The prefrontal cortex remains active but shifts from suppression to observation. The amygdala's reactivity gradually decreases over time, not through forceful suppression but through a process called “extinction learning.” By staying present with difficult emotions without trying to control them, you're teaching your brain that these feelings, while unpleasant, are not dangerous. This is far more sustainable than suppression.</w:t>
      </w:r>
    </w:p>
    <w:p>
      <w:pPr>
        <w:rPr>
          <w:rFonts w:cs="Times New Roman" w:ascii="Times New Roman" w:hAnsi="Times New Roman"/>
        </w:rPr>
        <w:jc w:val="left"/>
        <w:spacing w:after="200" w:line="276" w:lineRule="auto"/>
      </w:pPr>
      <w:r>
        <w:rPr>
          <w:rFonts w:cs="Times New Roman" w:ascii="Times New Roman" w:hAnsi="Times New Roman"/>
          <w:sz w:val="24"/>
        </w:rPr>
        <w:t xml:space="preserve">Research on Acceptance and Commitment Therapy (ACT) provides robust evidence for this approach. A meta-analysis of ACT found that accepting difficult thoughts and feelings leads to better outcomes than attempting to suppress or fight them. Acceptance reduces suffering; denial prolongs it. What is the reason behind this? It is because denial consumes enormous energy. As long as you are fighting reality, you cannot engage with solutions. As long as you insist you can handle it alone, you will not seek help.</w:t>
      </w:r>
      <w:r>
        <w:rPr>
          <w:rFonts w:cs="Times New Roman" w:ascii="Times New Roman" w:hAnsi="Times New Roman"/>
          <w:sz w:val="16"/>
          <w:vertAlign w:val="superscript"/>
        </w:rPr>
        <w:t xml:space="preserve">9</w:t>
      </w:r>
      <w:r>
        <w:rPr>
          <w:rFonts w:cs="Times New Roman" w:ascii="Times New Roman" w:hAnsi="Times New Roman"/>
          <w:sz w:val="16"/>
        </w:rPr>
        <w:t xml:space="preserve"> </w:t>
      </w:r>
    </w:p>
    <w:p>
      <w:pPr>
        <w:rPr>
          <w:rFonts w:cs="Times New Roman" w:ascii="Times New Roman" w:hAnsi="Times New Roman"/>
        </w:rPr>
        <w:jc w:val="left"/>
        <w:spacing w:after="200" w:line="276" w:lineRule="auto"/>
      </w:pPr>
      <w:r>
        <w:rPr>
          <w:rFonts w:cs="Times New Roman" w:ascii="Times New Roman" w:hAnsi="Times New Roman"/>
          <w:sz w:val="24"/>
        </w:rPr>
        <w:t xml:space="preserve">A comprehensive meta-analysis of ACT studies found moderate to large effect sizes across multiple medical conditions. For anxiety disorders, the average person receiving ACT scored better than 72% of people in control groups. For depression, chronic pain, and substance use disorders, similar benefits were observed. These aren't just subjective improvements—brain imaging studies show that ACT produces measurable changes in neural circuitry.</w:t>
      </w:r>
      <w:r>
        <w:rPr>
          <w:rFonts w:cs="Times New Roman" w:ascii="Times New Roman" w:hAnsi="Times New Roman"/>
          <w:sz w:val="16"/>
          <w:vertAlign w:val="superscript"/>
        </w:rPr>
        <w:t xml:space="preserve">10</w:t>
      </w:r>
    </w:p>
    <w:p>
      <w:pPr>
        <w:rPr>
          <w:rFonts w:cs="Times New Roman" w:ascii="Times New Roman" w:hAnsi="Times New Roman"/>
        </w:rPr>
        <w:jc w:val="left"/>
        <w:spacing w:after="200" w:line="276" w:lineRule="auto"/>
      </w:pPr>
      <w:r>
        <w:rPr>
          <w:rFonts w:cs="Times New Roman" w:ascii="Times New Roman" w:hAnsi="Times New Roman"/>
          <w:sz w:val="24"/>
        </w:rPr>
        <w:t xml:space="preserve">The concept of psychological flexibility, central to both ACT and Step 1, also has clear neural correlates. People with high psychological flexibility show greater connectivity between the prefrontal cortex and the limbic system, the brain’s emotional and motivational center. This allows for better emotional regulation without excessive suppression. These people also demonstrate lower baseline cortisol levels and more adaptive stress responses. Their brains have learned to respond to difficulty with acceptance rather than avoidance, which proves neurologically more efficient.</w:t>
      </w:r>
      <w:r>
        <w:rPr>
          <w:rFonts w:cs="Times New Roman" w:ascii="Times New Roman" w:hAnsi="Times New Roman"/>
          <w:sz w:val="16"/>
          <w:vertAlign w:val="superscript"/>
        </w:rPr>
        <w:t xml:space="preserve">11</w:t>
      </w:r>
    </w:p>
    <w:p>
      <w:pPr>
        <w:rPr>
          <w:rFonts w:cs="Times New Roman" w:ascii="Times New Roman" w:hAnsi="Times New Roman"/>
        </w:rPr>
        <w:jc w:val="left"/>
        <w:spacing w:after="200" w:line="276" w:lineRule="auto"/>
      </w:pPr>
      <w:r>
        <w:rPr>
          <w:rFonts w:cs="Times New Roman" w:ascii="Times New Roman" w:hAnsi="Times New Roman"/>
          <w:sz w:val="24"/>
        </w:rPr>
        <w:t xml:space="preserve">Neuroplasticity research offers hope that your brain’s connectivity and chemistry are not fixed. Even if you've spent years in patterns of denial and avoidance, your brain can rewire itself. Studies using structural MRI show that just eight weeks of mindfulness and acceptance practice can produce measurable increases in gray matter density in regions associated with learning, memory, and emotional regulation. Even though the hippocampus, a brain region responsible for forming new memories and memory consolidation, is often damaged by chronic stress, it shows particular responsiveness to acceptance-based interventions. Your brain literally rebuilds itself when you shift from fighting reality to accepting it.</w:t>
      </w:r>
      <w:r>
        <w:rPr>
          <w:rFonts w:cs="Times New Roman" w:ascii="Times New Roman" w:hAnsi="Times New Roman"/>
          <w:sz w:val="16"/>
          <w:vertAlign w:val="superscript"/>
        </w:rPr>
        <w:t xml:space="preserve">12</w:t>
      </w:r>
    </w:p>
    <w:p>
      <w:pPr>
        <w:rPr>
          <w:rFonts w:cs="Times New Roman" w:ascii="Times New Roman" w:hAnsi="Times New Roman"/>
        </w:rPr>
        <w:jc w:val="left"/>
        <w:spacing w:after="200" w:line="276" w:lineRule="auto"/>
      </w:pPr>
      <w:r>
        <w:rPr>
          <w:rFonts w:cs="Times New Roman" w:ascii="Times New Roman" w:hAnsi="Times New Roman"/>
          <w:sz w:val="24"/>
        </w:rPr>
        <w:t xml:space="preserve">This neuroplasticity extends to the addiction circuitry as well. Research on individuals in recovery from substance use disorders shows that those who fully accept powerlessness show normalization of dopamine receptor function over time. Their brain's reward system, dysregulated by addiction, gradually restores itself. But this restoration requires the paradoxical step of first accepting that they cannot control their use through willpower alone. Continued attempts to “just say no” without addressing the underlying neurobiology typically fail because willpower depends on prefrontal function that addiction has impaired.</w:t>
      </w:r>
      <w:r>
        <w:rPr>
          <w:rFonts w:cs="Times New Roman" w:ascii="Times New Roman" w:hAnsi="Times New Roman"/>
          <w:sz w:val="16"/>
          <w:vertAlign w:val="superscript"/>
        </w:rPr>
        <w:t xml:space="preserve">13</w:t>
      </w:r>
    </w:p>
    <w:p>
      <w:pPr>
        <w:rPr>
          <w:rFonts w:cs="Times New Roman" w:ascii="Times New Roman" w:hAnsi="Times New Roman"/>
        </w:rPr>
        <w:jc w:val="left"/>
        <w:spacing w:after="200" w:line="276" w:lineRule="auto"/>
      </w:pPr>
      <w:r>
        <w:rPr>
          <w:rFonts w:cs="Times New Roman" w:ascii="Times New Roman" w:hAnsi="Times New Roman"/>
          <w:sz w:val="24"/>
        </w:rPr>
        <w:t xml:space="preserve">The neuroscience thus validates what Step 1 teaches: admitting powerlessness isn't giving up—it's engaging your brain's natural capacity for healing. Acceptance activates neural pathways that suppression cannot access. By acknowledging reality rather than fighting it, you're working with your neurobiology instead of against it.</w:t>
      </w:r>
    </w:p>
    <w:p>
      <w:pPr>
        <w:rPr>
          <w:rFonts w:cs="Times New Roman" w:ascii="Times New Roman" w:hAnsi="Times New Roman"/>
        </w:rPr>
        <w:jc w:val="left"/>
        <w:spacing w:before="200"/>
      </w:pPr>
      <w:r>
        <w:rPr>
          <w:rFonts w:cs="Times New Roman" w:ascii="Times New Roman" w:hAnsi="Times New Roman"/>
          <w:sz w:val="26"/>
          <w:color w:val="4C7FBD"/>
        </w:rPr>
        <w:t xml:space="preserve">ILLNESS OCCURS IN THE CONTEXT OF A LARGER SPIRITUAL WAR</w:t>
      </w:r>
    </w:p>
    <w:p>
      <w:pPr>
        <w:rPr>
          <w:rFonts w:cs="Times New Roman" w:ascii="Times New Roman" w:hAnsi="Times New Roman"/>
        </w:rPr>
        <w:jc w:val="left"/>
        <w:spacing w:after="200" w:line="276" w:lineRule="auto"/>
      </w:pPr>
      <w:r>
        <w:rPr>
          <w:rFonts w:cs="Times New Roman" w:ascii="Times New Roman" w:hAnsi="Times New Roman"/>
          <w:sz w:val="24"/>
        </w:rPr>
        <w:t xml:space="preserve">Step 1 is also the moment you acknowledge that your illness is not merely a biological problem, but part of a larger spiritual battle.</w:t>
      </w:r>
    </w:p>
    <w:p>
      <w:pPr>
        <w:rPr>
          <w:rFonts w:cs="Times New Roman" w:ascii="Times New Roman" w:hAnsi="Times New Roman"/>
        </w:rPr>
        <w:jc w:val="left"/>
        <w:spacing w:after="200" w:line="276" w:lineRule="auto"/>
      </w:pPr>
      <w:r>
        <w:rPr>
          <w:rFonts w:cs="Times New Roman" w:ascii="Times New Roman" w:hAnsi="Times New Roman"/>
          <w:sz w:val="24"/>
        </w:rPr>
        <w:t xml:space="preserve">This does not mean your illness is caused by invisible spiritual villains. It means your illness occurs in a world where spiritual forces are real and active. Your depression, your anxiety, your chronic pain—these may have biological roots, but they can also have spiritual dimensions.</w:t>
      </w:r>
    </w:p>
    <w:p>
      <w:pPr>
        <w:rPr>
          <w:rFonts w:cs="Times New Roman" w:ascii="Times New Roman" w:hAnsi="Times New Roman"/>
        </w:rPr>
        <w:jc w:val="left"/>
        <w:spacing w:after="200" w:line="276" w:lineRule="auto"/>
      </w:pPr>
      <w:r>
        <w:rPr>
          <w:rFonts w:cs="Times New Roman" w:ascii="Times New Roman" w:hAnsi="Times New Roman"/>
          <w:sz w:val="24"/>
        </w:rPr>
        <w:t xml:space="preserve">Although your illness appears to be the only enemy, your struggle is not against flesh and blood alone. The more powerful and hidden enemy is the one who wants to use your illness to negate your potential effectiveness or even to destroy you if possible.</w:t>
      </w:r>
    </w:p>
    <w:p>
      <w:pPr>
        <w:rPr>
          <w:rFonts w:cs="Times New Roman" w:ascii="Times New Roman" w:hAnsi="Times New Roman"/>
        </w:rPr>
        <w:jc w:val="left"/>
        <w:spacing w:after="200" w:line="276" w:lineRule="auto"/>
      </w:pPr>
      <w:r>
        <w:rPr>
          <w:rFonts w:cs="Times New Roman" w:ascii="Times New Roman" w:hAnsi="Times New Roman"/>
          <w:sz w:val="24"/>
        </w:rPr>
        <w:t xml:space="preserve">Accepting this reality is sobering, but it is also liberating. Because if there is a spiritual component to your battle with illness, then spiritual weapons are available to help you stand and fight back. But you do not fight alone, and you do not rely only on your own strength. You stand firm, wearing the spiritual armor available to you from a Higher Power.</w:t>
      </w:r>
    </w:p>
    <w:p>
      <w:pPr>
        <w:rPr>
          <w:rFonts w:cs="Times New Roman" w:ascii="Times New Roman" w:hAnsi="Times New Roman"/>
        </w:rPr>
        <w:jc w:val="left"/>
        <w:spacing w:after="200" w:line="276" w:lineRule="auto"/>
      </w:pPr>
      <w:r>
        <w:rPr>
          <w:rFonts w:cs="Times New Roman" w:ascii="Times New Roman" w:hAnsi="Times New Roman"/>
          <w:sz w:val="24"/>
        </w:rPr>
        <w:t xml:space="preserve">Saul of Tarsus was a first-century Jewish rabbi who was an ardent persecutor of early Jewish followers of Jesus until he was blinded on the road to Damascus and encountered the risen Jesus. The arrogant and brash Pharisee, named after the first King of Israel, then himself became a follower of Jesus, who changed Saul's name to Paul, meaning “small, humble.” </w:t>
      </w:r>
    </w:p>
    <w:p>
      <w:pPr>
        <w:rPr>
          <w:rFonts w:cs="Times New Roman" w:ascii="Times New Roman" w:hAnsi="Times New Roman"/>
        </w:rPr>
        <w:jc w:val="left"/>
        <w:spacing w:after="200" w:line="276" w:lineRule="auto"/>
      </w:pPr>
      <w:r>
        <w:rPr>
          <w:rFonts w:cs="Times New Roman" w:ascii="Times New Roman" w:hAnsi="Times New Roman"/>
          <w:sz w:val="24"/>
        </w:rPr>
        <w:t xml:space="preserve">Paul went on to author the majority of the New Testament and travel throughout the Roman Empire on missionary journeys spreading the good news of Jesus's resurrection, winning converts, and founding churches along the way. Paul believed that the spiritual component of peoples' suffering must be fought with spiritual weapons, and he gave the most systematic approach in his letter to the fledgling church at Ephesus in modern day Turkey around 61 AD.</w:t>
      </w:r>
    </w:p>
    <w:p>
      <w:pPr>
        <w:rPr>
          <w:rFonts w:cs="Times New Roman" w:ascii="Times New Roman" w:hAnsi="Times New Roman"/>
        </w:rPr>
        <w:jc w:val="left"/>
        <w:ind w:left="360" w:firstLine="0"/>
        <w:spacing w:after="200" w:line="276" w:lineRule="auto"/>
      </w:pPr>
      <w:r>
        <w:rPr>
          <w:rFonts w:cs="Times New Roman" w:ascii="Times New Roman" w:hAnsi="Times New Roman"/>
          <w:sz w:val="24"/>
          <w:i w:val="1"/>
        </w:rPr>
        <w:t xml:space="preserve">In conclusion, be strong in the Lord [draw your strength from Him and be empowered through your union with Him] and in the power of His [boundless] might. Put on the full armor of God [for His precepts are like the splendid armor of a heavily armed soldier], so that you may be able to [successfully] stand up against all the schemes and the strategies and the deceits of the Devil. For our struggle is not against flesh and blood [contending only with physical opponents], but against the rulers, against the powers, against the world forces of this [present] darkness, against the spiritual forces of wickedness in the heavenly [supernatural] places. Therefore, put on the complete armor of God, so that you will be able to [successfully] resist and stand your ground in the evil day [of danger], and having done everything [that the crisis demands], to stand firm [in your place, fully prepared, immovable, victorious].</w:t>
      </w:r>
      <w:r>
        <w:rPr>
          <w:rFonts w:cs="Times New Roman" w:ascii="Times New Roman" w:hAnsi="Times New Roman"/>
          <w:sz w:val="16"/>
          <w:i w:val="1"/>
          <w:vertAlign w:val="superscript"/>
        </w:rPr>
        <w:t xml:space="preserve">14</w:t>
      </w:r>
    </w:p>
    <w:p>
      <w:pPr>
        <w:rPr>
          <w:rFonts w:cs="Times New Roman" w:ascii="Times New Roman" w:hAnsi="Times New Roman"/>
        </w:rPr>
        <w:jc w:val="left"/>
        <w:spacing w:after="200" w:line="276" w:lineRule="auto"/>
      </w:pPr>
      <w:r>
        <w:rPr>
          <w:rFonts w:cs="Times New Roman" w:ascii="Times New Roman" w:hAnsi="Times New Roman"/>
          <w:sz w:val="24"/>
        </w:rPr>
        <w:t xml:space="preserve">Paul's admonition to “be strong in the Lord and in the power of His might” is at once the remedy for your powerlessness over your illness and organically leads you to Step 2, in which you decide, after an earnest search, who this Higher Power is to you. Clearly, because of your ongoing suffering despite medical treatment, you need further assistance from some Higher Power. Paul asserts that God is both able and willing to provide his strength to you in the midst of your medical maladies.</w:t>
      </w:r>
    </w:p>
    <w:p>
      <w:pPr>
        <w:rPr>
          <w:rFonts w:cs="Times New Roman" w:ascii="Times New Roman" w:hAnsi="Times New Roman"/>
        </w:rPr>
        <w:jc w:val="left"/>
        <w:spacing w:after="200" w:line="276" w:lineRule="auto"/>
      </w:pPr>
      <w:r>
        <w:rPr>
          <w:rFonts w:cs="Times New Roman" w:ascii="Times New Roman" w:hAnsi="Times New Roman"/>
          <w:sz w:val="24"/>
        </w:rPr>
        <w:t xml:space="preserve">The spiritual armor that Paul describes is not merely metaphorical. It represents actual spiritual resources available to believers who find themselves in battles they cannot win alone. Just as Michael could not defeat his anxiety through personal willpower, you cannot overcome the spiritual dimensions of your suffering through human strength alone.</w:t>
      </w:r>
    </w:p>
    <w:p>
      <w:pPr>
        <w:rPr>
          <w:rFonts w:cs="Times New Roman" w:ascii="Times New Roman" w:hAnsi="Times New Roman"/>
        </w:rPr>
        <w:jc w:val="left"/>
        <w:spacing w:after="200" w:line="276" w:lineRule="auto"/>
      </w:pPr>
      <w:r>
        <w:rPr>
          <w:rFonts w:cs="Times New Roman" w:ascii="Times New Roman" w:hAnsi="Times New Roman"/>
          <w:sz w:val="24"/>
        </w:rPr>
        <w:t xml:space="preserve">The metaphorical belt of truth guards against the lies that illness tells you—that you are worthless, that recovery is impossible, that no one understands. The breastplate of righteousness protects your heart from shame and self-condemnation. The shield of faith deflects the flaming arrows of doubt and despair. The helmet of salvation reminds you of your true identity as a beloved child of God. Finally, the sword of the Spirit, holy Scripture itself, enables you to actively fight against the darkness.</w:t>
      </w:r>
    </w:p>
    <w:p>
      <w:pPr>
        <w:rPr>
          <w:rFonts w:cs="Times New Roman" w:ascii="Times New Roman" w:hAnsi="Times New Roman"/>
        </w:rPr>
        <w:jc w:val="left"/>
        <w:spacing w:after="200" w:line="276" w:lineRule="auto"/>
      </w:pPr>
      <w:r>
        <w:rPr>
          <w:rFonts w:cs="Times New Roman" w:ascii="Times New Roman" w:hAnsi="Times New Roman"/>
          <w:sz w:val="24"/>
        </w:rPr>
        <w:t xml:space="preserve">This is why Step 1 explicitly includes the decision to stand and reposition yourself to fight effectively. You admit you cannot win in your own strength, and then you deliberately clothe yourself in strength that comes from your Higher Power.</w:t>
      </w:r>
    </w:p>
    <w:p>
      <w:pPr>
        <w:rPr>
          <w:rFonts w:cs="Times New Roman" w:ascii="Times New Roman" w:hAnsi="Times New Roman"/>
        </w:rPr>
        <w:jc w:val="left"/>
        <w:spacing w:after="200" w:line="276" w:lineRule="auto"/>
      </w:pPr>
      <w:r>
        <w:rPr>
          <w:rFonts w:cs="Times New Roman" w:ascii="Times New Roman" w:hAnsi="Times New Roman"/>
          <w:sz w:val="24"/>
        </w:rPr>
        <w:t xml:space="preserve">Understanding the spiritual dimension of illness does not minimize the biological reality. Michael's anxiety had clear neurological components, such as imbalances in neurotransmitters, a hyperactive amygdala, and a dysregulated stress response. Medical treatment addressing these biological factors was essential. But biology alone doesn't explain why anxiety targeted Michael at this particular time in his life, why it manifested in these specific ways, or why it carried such profound emotional and existential weight.</w:t>
      </w:r>
    </w:p>
    <w:p>
      <w:pPr>
        <w:rPr>
          <w:rFonts w:cs="Times New Roman" w:ascii="Times New Roman" w:hAnsi="Times New Roman"/>
        </w:rPr>
        <w:jc w:val="left"/>
        <w:spacing w:after="200" w:line="276" w:lineRule="auto"/>
      </w:pPr>
      <w:r>
        <w:rPr>
          <w:rFonts w:cs="Times New Roman" w:ascii="Times New Roman" w:hAnsi="Times New Roman"/>
          <w:sz w:val="24"/>
        </w:rPr>
        <w:t xml:space="preserve">The spiritual warfare framework can help you make sense of suffering that seems random or meaningless. It provides a narrative that acknowledges both the medical reality (“my brain chemistry is dysregulated”) and the existential reality (“there is an enemy who wants to use this condition to destroy me, but there is a Higher Power to help and provide armor for the battle”). This dual understanding—biological and spiritual—is more complete than either framework alone.</w:t>
      </w:r>
    </w:p>
    <w:p>
      <w:pPr>
        <w:rPr>
          <w:rFonts w:cs="Helvetica" w:ascii="Helvetica" w:hAnsi="Helvetica"/>
        </w:rPr>
        <w:jc w:val="left"/>
        <w:keepNext/>
        <w:spacing w:before="200"/>
      </w:pPr>
      <w:r>
        <w:rPr>
          <w:rFonts w:cs="Helvetica" w:ascii="Helvetica" w:hAnsi="Helvetica"/>
          <w:sz w:val="26"/>
          <w:b w:val="1"/>
          <w:color w:val="4C7FBD"/>
        </w:rPr>
        <w:t xml:space="preserve">DECIDING TO STAND FIRM</w:t>
      </w:r>
    </w:p>
    <w:p>
      <w:pPr>
        <w:rPr>
          <w:rFonts w:cs="Times New Roman" w:ascii="Times New Roman" w:hAnsi="Times New Roman"/>
        </w:rPr>
        <w:jc w:val="left"/>
        <w:spacing w:after="200" w:line="276" w:lineRule="auto"/>
      </w:pPr>
      <w:r>
        <w:rPr>
          <w:rFonts w:cs="Times New Roman" w:ascii="Times New Roman" w:hAnsi="Times New Roman"/>
          <w:sz w:val="24"/>
        </w:rPr>
        <w:t xml:space="preserve">The second part of Step 1 is “We made a decision to take a stand.”</w:t>
      </w:r>
    </w:p>
    <w:p>
      <w:pPr>
        <w:rPr>
          <w:rFonts w:cs="Times New Roman" w:ascii="Times New Roman" w:hAnsi="Times New Roman"/>
        </w:rPr>
        <w:jc w:val="left"/>
        <w:spacing w:after="200" w:line="276" w:lineRule="auto"/>
      </w:pPr>
      <w:r>
        <w:rPr>
          <w:rFonts w:cs="Times New Roman" w:ascii="Times New Roman" w:hAnsi="Times New Roman"/>
          <w:sz w:val="24"/>
        </w:rPr>
        <w:t xml:space="preserve">This is commitment. Once you accept that you are powerless, you must decide whether you will surrender to the illness or fight it with all the weapons available, some of which you possibly do not yet possess.</w:t>
      </w:r>
    </w:p>
    <w:p>
      <w:pPr>
        <w:rPr>
          <w:rFonts w:cs="Times New Roman" w:ascii="Times New Roman" w:hAnsi="Times New Roman"/>
        </w:rPr>
        <w:jc w:val="left"/>
        <w:spacing w:after="200" w:line="276" w:lineRule="auto"/>
      </w:pPr>
      <w:r>
        <w:rPr>
          <w:rFonts w:cs="Times New Roman" w:ascii="Times New Roman" w:hAnsi="Times New Roman"/>
          <w:sz w:val="24"/>
        </w:rPr>
        <w:t xml:space="preserve">Wisdom from the Bible says to “stand your ground, and after you have done everything, to stand.” Definitely do everything in your power, but also commit to metaphorically planting your feet firmly and refusing to be moved.</w:t>
      </w:r>
    </w:p>
    <w:p>
      <w:pPr>
        <w:rPr>
          <w:rFonts w:cs="Times New Roman" w:ascii="Times New Roman" w:hAnsi="Times New Roman"/>
        </w:rPr>
        <w:jc w:val="left"/>
        <w:spacing w:after="200" w:line="276" w:lineRule="auto"/>
      </w:pPr>
      <w:r>
        <w:rPr>
          <w:rFonts w:cs="Times New Roman" w:ascii="Times New Roman" w:hAnsi="Times New Roman"/>
          <w:sz w:val="24"/>
        </w:rPr>
        <w:t xml:space="preserve">But you must recognize you are not standing in your own strength. After having done everything, you now need help only a power higher than yourself can provide. You are putting on armor you did not forge. You are wielding weapons you did not create.</w:t>
      </w:r>
    </w:p>
    <w:p>
      <w:pPr>
        <w:rPr>
          <w:rFonts w:cs="Times New Roman" w:ascii="Times New Roman" w:hAnsi="Times New Roman"/>
        </w:rPr>
        <w:jc w:val="left"/>
        <w:spacing w:after="200" w:line="276" w:lineRule="auto"/>
      </w:pPr>
      <w:r>
        <w:rPr>
          <w:rFonts w:cs="Times New Roman" w:ascii="Times New Roman" w:hAnsi="Times New Roman"/>
          <w:sz w:val="24"/>
        </w:rPr>
        <w:t xml:space="preserve">This is the paradox of Step 1: You admit you are powerless, and then you commit to fight.</w:t>
      </w:r>
    </w:p>
    <w:p>
      <w:pPr>
        <w:rPr>
          <w:rFonts w:cs="Times New Roman" w:ascii="Times New Roman" w:hAnsi="Times New Roman"/>
        </w:rPr>
        <w:jc w:val="left"/>
        <w:spacing w:after="200" w:line="276" w:lineRule="auto"/>
      </w:pPr>
      <w:r>
        <w:rPr>
          <w:rFonts w:cs="Times New Roman" w:ascii="Times New Roman" w:hAnsi="Times New Roman"/>
          <w:sz w:val="24"/>
        </w:rPr>
        <w:t xml:space="preserve">You must come to terms with the reality that you live on a battleground, not a playground; you are in a lifelong fight, which you did not start, with powerful unseen enemies, who are ruthless and fight dirty. Before you accept the reality of the fierce foe of disease and the possibility of unseen forces behind it, you are defenseless and unwittingly wounded in this invisible war that rages around you. The first stage of recovery from these wounds is the decision to take a stand and take all that it has to dish out. In a military battle, a stand is a defensive position to hold one’s ground when facing a formidable opponent.</w:t>
      </w:r>
    </w:p>
    <w:p>
      <w:pPr>
        <w:rPr>
          <w:rFonts w:cs="Times New Roman" w:ascii="Times New Roman" w:hAnsi="Times New Roman"/>
        </w:rPr>
        <w:jc w:val="left"/>
        <w:spacing w:after="200" w:line="276" w:lineRule="auto"/>
      </w:pPr>
      <w:r>
        <w:rPr>
          <w:rFonts w:cs="Times New Roman" w:ascii="Times New Roman" w:hAnsi="Times New Roman"/>
          <w:sz w:val="24"/>
        </w:rPr>
        <w:t xml:space="preserve">In a boxing match, the fight continues despite knockdowns, as long as each boxer gets up off the mat. Ultimately, the last one standing wins. Needless to say, you cannot fight when you are knocked down. Metaphorically speaking, when you seek professional medical help, your doctor can help you get up off the mat, but then you alone must decide to stand. In the classic film Rocky II, after getting knocked down by his world champion opponent, the weary and outmatched challenger, Rocky Balboa, says to his trainer between rounds, “I ain't going down no more.” In the first of the Twelve Steps of Ruachiatry, you must embrace a similar posture.</w:t>
      </w:r>
    </w:p>
    <w:p>
      <w:pPr>
        <w:rPr>
          <w:rFonts w:cs="Times New Roman" w:ascii="Times New Roman" w:hAnsi="Times New Roman"/>
        </w:rPr>
        <w:jc w:val="left"/>
        <w:spacing w:after="200" w:line="276" w:lineRule="auto"/>
      </w:pPr>
      <w:r>
        <w:rPr>
          <w:rFonts w:cs="Times New Roman" w:ascii="Times New Roman" w:hAnsi="Times New Roman"/>
          <w:sz w:val="24"/>
        </w:rPr>
        <w:t xml:space="preserve">This decision to take a stand is difficult, because, like Rocky, you are likely weary and feel like throwing in the towel. But this is when perseverance and determination are needed most. By displaying genuine peace amid suffering that is unjust and chronic, and demonstrating that you can stand when most in similar situations are falling, you can then carry the message of hope and encouragement to others.</w:t>
      </w:r>
    </w:p>
    <w:p>
      <w:pPr>
        <w:rPr>
          <w:rFonts w:cs="Times New Roman" w:ascii="Times New Roman" w:hAnsi="Times New Roman"/>
        </w:rPr>
        <w:jc w:val="left"/>
        <w:spacing w:after="80" w:line="276" w:lineRule="auto"/>
      </w:pPr>
      <w:r>
        <w:rPr>
          <w:rFonts w:cs="Times New Roman" w:ascii="Times New Roman" w:hAnsi="Times New Roman"/>
          <w:sz w:val="24"/>
        </w:rPr>
        <w:t xml:space="preserve">Standing means:</w:t>
      </w:r>
    </w:p>
    <w:p>
      <w:pPr>
        <w:numPr>
          <w:ilvl w:val="0"/>
          <w:numId w:val="1"/>
        </w:numPr>
        <w:rPr>
          <w:rFonts w:cs="Times New Roman" w:ascii="Times New Roman" w:hAnsi="Times New Roman"/>
        </w:rPr>
        <w:jc w:val="left"/>
        <w:spacing w:line="288" w:lineRule="auto"/>
      </w:pPr>
      <w:r>
        <w:rPr>
          <w:rFonts w:cs="Times New Roman" w:ascii="Times New Roman" w:hAnsi="Times New Roman"/>
          <w:sz w:val="24"/>
        </w:rPr>
        <w:t xml:space="preserve">Refusing to surrender to the illness</w:t>
      </w:r>
    </w:p>
    <w:p>
      <w:pPr>
        <w:numPr>
          <w:ilvl w:val="0"/>
          <w:numId w:val="1"/>
        </w:numPr>
        <w:rPr>
          <w:rFonts w:cs="Times New Roman" w:ascii="Times New Roman" w:hAnsi="Times New Roman"/>
        </w:rPr>
        <w:jc w:val="left"/>
        <w:spacing w:line="288" w:lineRule="auto"/>
      </w:pPr>
      <w:r>
        <w:rPr>
          <w:rFonts w:cs="Times New Roman" w:ascii="Times New Roman" w:hAnsi="Times New Roman"/>
          <w:sz w:val="24"/>
        </w:rPr>
        <w:t xml:space="preserve">Committing to the healing process, even when it is difficult</w:t>
      </w:r>
    </w:p>
    <w:p>
      <w:pPr>
        <w:numPr>
          <w:ilvl w:val="0"/>
          <w:numId w:val="1"/>
        </w:numPr>
        <w:rPr>
          <w:rFonts w:cs="Times New Roman" w:ascii="Times New Roman" w:hAnsi="Times New Roman"/>
        </w:rPr>
        <w:jc w:val="left"/>
        <w:spacing w:line="288" w:lineRule="auto"/>
      </w:pPr>
      <w:r>
        <w:rPr>
          <w:rFonts w:cs="Times New Roman" w:ascii="Times New Roman" w:hAnsi="Times New Roman"/>
          <w:sz w:val="24"/>
        </w:rPr>
        <w:t xml:space="preserve">Trusting that your Higher Power will provide strength you do not have</w:t>
      </w:r>
    </w:p>
    <w:p>
      <w:pPr>
        <w:numPr>
          <w:ilvl w:val="0"/>
          <w:numId w:val="1"/>
        </w:numPr>
        <w:rPr>
          <w:rFonts w:cs="Times New Roman" w:ascii="Times New Roman" w:hAnsi="Times New Roman"/>
        </w:rPr>
        <w:jc w:val="left"/>
        <w:spacing w:line="288" w:lineRule="auto"/>
      </w:pPr>
      <w:r>
        <w:rPr>
          <w:rFonts w:cs="Times New Roman" w:ascii="Times New Roman" w:hAnsi="Times New Roman"/>
          <w:sz w:val="24"/>
        </w:rPr>
        <w:t xml:space="preserve">Putting on the spiritual armor (which we will explore in later steps)</w:t>
      </w:r>
    </w:p>
    <w:p>
      <w:pPr>
        <w:numPr>
          <w:ilvl w:val="0"/>
          <w:numId w:val="1"/>
        </w:numPr>
        <w:rPr>
          <w:rFonts w:cs="Times New Roman" w:ascii="Times New Roman" w:hAnsi="Times New Roman"/>
        </w:rPr>
        <w:jc w:val="left"/>
        <w:spacing w:line="288" w:lineRule="auto"/>
      </w:pPr>
      <w:r>
        <w:rPr>
          <w:rFonts w:cs="Times New Roman" w:ascii="Times New Roman" w:hAnsi="Times New Roman"/>
          <w:sz w:val="24"/>
        </w:rPr>
        <w:t xml:space="preserve">Standing is not passive waiting. It is active faith.</w:t>
      </w:r>
    </w:p>
    <w:p>
      <w:pPr>
        <w:rPr>
          <w:rFonts w:cs="Times New Roman" w:ascii="Times New Roman" w:hAnsi="Times New Roman"/>
        </w:rPr>
        <w:jc w:val="left"/>
        <w:ind w:left="720" w:hanging="720"/>
        <w:spacing w:line="288" w:lineRule="auto"/>
        <w:tabs>
          <w:tab w:val="left" w:pos="220"/>
          <w:tab w:pos="720"/>
          <w:tab w:val="left" w:pos="1133"/>
          <w:tab w:val="left" w:pos="1700"/>
          <w:tab w:val="left" w:pos="2267"/>
          <w:tab w:val="left" w:pos="2834"/>
          <w:tab w:val="left" w:pos="3401"/>
          <w:tab w:val="left" w:pos="3968"/>
          <w:tab w:val="left" w:pos="4535"/>
          <w:tab w:val="left" w:pos="5102"/>
          <w:tab w:val="left" w:pos="5669"/>
          <w:tab w:val="left" w:pos="6236"/>
          <w:tab w:val="left" w:pos="6803"/>
        </w:tabs>
      </w:pPr>
    </w:p>
    <w:p>
      <w:pPr>
        <w:rPr>
          <w:rFonts w:cs="Times New Roman" w:ascii="Times New Roman" w:hAnsi="Times New Roman"/>
        </w:rPr>
        <w:jc w:val="left"/>
        <w:spacing w:after="200" w:line="276" w:lineRule="auto"/>
      </w:pPr>
      <w:r>
        <w:rPr>
          <w:rFonts w:cs="Times New Roman" w:ascii="Times New Roman" w:hAnsi="Times New Roman"/>
          <w:sz w:val="24"/>
        </w:rPr>
        <w:t xml:space="preserve">Consider what standing firm meant for the early Christians to whom Paul wrote. They faced persecution, imprisonment, and martyrdom. Yet Paul urged them to stand—not to run, not to hide, not to compromise their faith, but to stand firm in the armor God provided. Their standing wasn’t based on their own courage or strength. It was based on God’s power working through them.</w:t>
      </w:r>
    </w:p>
    <w:p>
      <w:pPr>
        <w:rPr>
          <w:rFonts w:cs="Times New Roman" w:ascii="Times New Roman" w:hAnsi="Times New Roman"/>
        </w:rPr>
        <w:jc w:val="left"/>
        <w:spacing w:after="200" w:line="276" w:lineRule="auto"/>
      </w:pPr>
      <w:r>
        <w:rPr>
          <w:rFonts w:cs="Times New Roman" w:ascii="Times New Roman" w:hAnsi="Times New Roman"/>
          <w:sz w:val="24"/>
        </w:rPr>
        <w:t xml:space="preserve">Similarly, your standing against illness is not based on your personal fortitude. It’s based on accessing resources beyond yourself: medical treatment that science has discovered, therapeutic techniques that decades of research have validated, community support that breaks isolation, and spiritual strength that your Higher Power provides. Standing means utilizing all these resources rather than trying to fight alone.</w:t>
      </w:r>
    </w:p>
    <w:p>
      <w:pPr>
        <w:rPr>
          <w:rFonts w:cs="Times New Roman" w:ascii="Times New Roman" w:hAnsi="Times New Roman"/>
        </w:rPr>
        <w:jc w:val="left"/>
        <w:spacing w:after="200" w:line="276" w:lineRule="auto"/>
      </w:pPr>
      <w:r>
        <w:rPr>
          <w:rFonts w:cs="Times New Roman" w:ascii="Times New Roman" w:hAnsi="Times New Roman"/>
          <w:sz w:val="24"/>
        </w:rPr>
        <w:t xml:space="preserve">The battlefield metaphor is appropriate because chronic illness truly is a battle. It attacks on multiple fronts simultaneously—physical, mental, emotional, social, and spiritual. A multifaceted attack requires a multifaceted defense. Step 1 positions you to access that comprehensive defense by acknowledging you cannot provide it yourself.</w:t>
      </w:r>
    </w:p>
    <w:p>
      <w:pPr>
        <w:rPr>
          <w:rFonts w:cs="Times New Roman" w:ascii="Times New Roman" w:hAnsi="Times New Roman"/>
        </w:rPr>
        <w:jc w:val="left"/>
        <w:spacing w:after="200" w:line="276" w:lineRule="auto"/>
      </w:pPr>
      <w:r>
        <w:rPr>
          <w:rFonts w:cs="Times New Roman" w:ascii="Times New Roman" w:hAnsi="Times New Roman"/>
          <w:sz w:val="24"/>
        </w:rPr>
        <w:t xml:space="preserve">This is also when a healthcare professional has the wonderful privilege of coming alongside you in your suffering, helping to carry your burdens in the midst of your battle and instilling hope in the process. You recognize that you are not alone in your fight and that you have a skilled, understanding, knowledgeable, and encouraging coach in your corner. Physicians cannot fight the battles for you, but they can stand alongside you and fight with you.</w:t>
      </w:r>
    </w:p>
    <w:p>
      <w:pPr>
        <w:rPr>
          <w:rFonts w:cs="Times New Roman" w:ascii="Times New Roman" w:hAnsi="Times New Roman"/>
        </w:rPr>
        <w:jc w:val="left"/>
        <w:spacing w:after="200" w:line="276" w:lineRule="auto"/>
      </w:pPr>
      <w:r>
        <w:rPr>
          <w:rFonts w:cs="Times New Roman" w:ascii="Times New Roman" w:hAnsi="Times New Roman"/>
          <w:sz w:val="24"/>
        </w:rPr>
        <w:t xml:space="preserve">However, as helpful as physicians can be in your fight with illness, physicians are neither omnipotent nor omniscient. So, it makes sense that if someone possessing these traits is available, it would be wise to earnestly seek out that individual. Holy Scripture states that God draws all people to himself,</w:t>
      </w:r>
      <w:r>
        <w:rPr>
          <w:rFonts w:cs="Times New Roman" w:ascii="Times New Roman" w:hAnsi="Times New Roman"/>
          <w:sz w:val="16"/>
          <w:vertAlign w:val="superscript"/>
        </w:rPr>
        <w:t xml:space="preserve">15</w:t>
      </w:r>
      <w:r>
        <w:rPr>
          <w:rFonts w:cs="Times New Roman" w:ascii="Times New Roman" w:hAnsi="Times New Roman"/>
          <w:sz w:val="24"/>
        </w:rPr>
        <w:t xml:space="preserve"> and he just may be using adversity to help you realize that you need a Higher Power to aid you in your fight. Earnestly seeking this Higher Power who, Scripture says, “helps the fallen and lifts those bent beneath their loads,” is the task of Step 2.</w:t>
      </w:r>
      <w:r>
        <w:rPr>
          <w:rFonts w:cs="Times New Roman" w:ascii="Times New Roman" w:hAnsi="Times New Roman"/>
          <w:sz w:val="16"/>
          <w:vertAlign w:val="superscript"/>
        </w:rPr>
        <w:t xml:space="preserve">16</w:t>
      </w:r>
    </w:p>
    <w:p>
      <w:pPr>
        <w:rPr>
          <w:rFonts w:cs="Helvetica" w:ascii="Helvetica" w:hAnsi="Helvetica"/>
        </w:rPr>
        <w:jc w:val="left"/>
        <w:keepNext/>
        <w:spacing w:before="200"/>
      </w:pPr>
      <w:r>
        <w:rPr>
          <w:rFonts w:cs="Helvetica" w:ascii="Helvetica" w:hAnsi="Helvetica"/>
          <w:sz w:val="26"/>
          <w:b w:val="1"/>
          <w:color w:val="4C7FBD"/>
        </w:rPr>
        <w:t xml:space="preserve">HOW TO WORK STEP 1</w:t>
      </w:r>
    </w:p>
    <w:p>
      <w:pPr>
        <w:rPr>
          <w:rFonts w:cs="Helvetica" w:ascii="Helvetica" w:hAnsi="Helvetica"/>
        </w:rPr>
        <w:jc w:val="left"/>
        <w:spacing w:after="200" w:line="276" w:lineRule="auto"/>
      </w:pPr>
      <w:r>
        <w:rPr>
          <w:rFonts w:cs="Helvetica" w:ascii="Helvetica" w:hAnsi="Helvetica"/>
          <w:sz w:val="24"/>
        </w:rPr>
        <w:t xml:space="preserve">Working Step 1 requires brutal honesty. You must answer these questions:</w:t>
      </w:r>
    </w:p>
    <w:p>
      <w:pPr>
        <w:rPr>
          <w:rFonts w:cs="Helvetica" w:ascii="Helvetica" w:hAnsi="Helvetica"/>
        </w:rPr>
        <w:jc w:val="left"/>
        <w:spacing w:after="120" w:line="276" w:lineRule="auto"/>
      </w:pPr>
      <w:r>
        <w:rPr>
          <w:rFonts w:cs="Helvetica" w:ascii="Helvetica" w:hAnsi="Helvetica"/>
          <w:sz w:val="24"/>
        </w:rPr>
        <w:t xml:space="preserve">1. What am I powerless over?</w:t>
      </w:r>
    </w:p>
    <w:p>
      <w:pPr>
        <w:rPr>
          <w:rFonts w:cs="Helvetica" w:ascii="Helvetica" w:hAnsi="Helvetica"/>
        </w:rPr>
        <w:jc w:val="left"/>
        <w:spacing w:after="200" w:line="276" w:lineRule="auto"/>
      </w:pPr>
      <w:r>
        <w:rPr>
          <w:rFonts w:cs="Helvetica" w:ascii="Helvetica" w:hAnsi="Helvetica"/>
          <w:sz w:val="24"/>
          <w:i w:val="1"/>
        </w:rPr>
        <w:t xml:space="preserve">Be specific and avoid vague generalities. Name your condition—Depression, Anxiety, Chronic pain, Addiction. Whatever it is, name it clearly. What has it cost you or robbed from you?</w:t>
      </w:r>
    </w:p>
    <w:p>
      <w:pPr>
        <w:rPr>
          <w:rFonts w:cs="Helvetica" w:ascii="Helvetica" w:hAnsi="Helvetica"/>
        </w:rPr>
        <w:jc w:val="left"/>
        <w:spacing w:after="120" w:line="276" w:lineRule="auto"/>
      </w:pPr>
      <w:r>
        <w:rPr>
          <w:rFonts w:cs="Helvetica" w:ascii="Helvetica" w:hAnsi="Helvetica"/>
          <w:sz w:val="24"/>
        </w:rPr>
        <w:t xml:space="preserve">2. How has my life become unmanageable?</w:t>
      </w:r>
    </w:p>
    <w:p>
      <w:pPr>
        <w:rPr>
          <w:rFonts w:cs="Helvetica" w:ascii="Helvetica" w:hAnsi="Helvetica"/>
        </w:rPr>
        <w:jc w:val="left"/>
        <w:spacing w:after="200" w:line="276" w:lineRule="auto"/>
      </w:pPr>
      <w:r>
        <w:rPr>
          <w:rFonts w:cs="Helvetica" w:ascii="Helvetica" w:hAnsi="Helvetica"/>
          <w:sz w:val="24"/>
          <w:i w:val="1"/>
        </w:rPr>
        <w:t xml:space="preserve">List the evidence. Michael's list included: missed court appearances, deteriorating marriage, inability to sleep more than three hours per night, weight loss of twenty pounds, avoidance of social situations, and constant fear of the next panic attack. Your list might include different specifics, but it should be equally concrete.</w:t>
      </w:r>
    </w:p>
    <w:p>
      <w:pPr>
        <w:rPr>
          <w:rFonts w:cs="Helvetica" w:ascii="Helvetica" w:hAnsi="Helvetica"/>
        </w:rPr>
        <w:jc w:val="left"/>
        <w:spacing w:after="120" w:line="276" w:lineRule="auto"/>
      </w:pPr>
      <w:r>
        <w:rPr>
          <w:rFonts w:cs="Helvetica" w:ascii="Helvetica" w:hAnsi="Helvetica"/>
          <w:sz w:val="24"/>
        </w:rPr>
        <w:t xml:space="preserve">3. What have I been trying to control that I cannot control?</w:t>
      </w:r>
    </w:p>
    <w:p>
      <w:pPr>
        <w:rPr>
          <w:rFonts w:cs="Helvetica" w:ascii="Helvetica" w:hAnsi="Helvetica"/>
        </w:rPr>
        <w:jc w:val="left"/>
        <w:spacing w:after="200" w:line="276" w:lineRule="auto"/>
      </w:pPr>
      <w:r>
        <w:rPr>
          <w:rFonts w:cs="Helvetica" w:ascii="Helvetica" w:hAnsi="Helvetica"/>
          <w:sz w:val="24"/>
          <w:i w:val="1"/>
        </w:rPr>
        <w:t xml:space="preserve">This is the hardest and most humbling question. Michael had attempted: intense exercise regimens, dietary changes, self-help books, meditation apps, alcohol (which only made things worse), and simply “toughing it out.” Acknowledge your own attempts and the fact that those strategies have failed.</w:t>
      </w:r>
    </w:p>
    <w:p>
      <w:pPr>
        <w:rPr>
          <w:rFonts w:cs="Helvetica" w:ascii="Helvetica" w:hAnsi="Helvetica"/>
        </w:rPr>
        <w:jc w:val="left"/>
        <w:spacing w:after="120" w:line="276" w:lineRule="auto"/>
      </w:pPr>
      <w:r>
        <w:rPr>
          <w:rFonts w:cs="Helvetica" w:ascii="Helvetica" w:hAnsi="Helvetica"/>
          <w:sz w:val="24"/>
        </w:rPr>
        <w:t xml:space="preserve">4. Am I willing to admit I need help?</w:t>
      </w:r>
    </w:p>
    <w:p>
      <w:pPr>
        <w:rPr>
          <w:rFonts w:cs="Helvetica" w:ascii="Helvetica" w:hAnsi="Helvetica"/>
        </w:rPr>
        <w:jc w:val="left"/>
        <w:spacing w:after="200" w:line="276" w:lineRule="auto"/>
      </w:pPr>
      <w:r>
        <w:rPr>
          <w:rFonts w:cs="Helvetica" w:ascii="Helvetica" w:hAnsi="Helvetica"/>
          <w:sz w:val="24"/>
          <w:i w:val="1"/>
        </w:rPr>
        <w:t xml:space="preserve">This is the turning point. Are you willing to say, out loud, like Michael, “I need help. I cannot do this alone anymore”?</w:t>
      </w:r>
    </w:p>
    <w:p>
      <w:pPr>
        <w:rPr>
          <w:rFonts w:cs="Helvetica" w:ascii="Helvetica" w:hAnsi="Helvetica"/>
        </w:rPr>
        <w:jc w:val="left"/>
        <w:spacing w:after="200" w:line="276" w:lineRule="auto"/>
      </w:pPr>
      <w:r>
        <w:rPr>
          <w:rFonts w:cs="Helvetica" w:ascii="Helvetica" w:hAnsi="Helvetica"/>
          <w:sz w:val="24"/>
        </w:rPr>
        <w:t xml:space="preserve">If you can answer yes, you are ready for Step 1.</w:t>
      </w:r>
    </w:p>
    <w:p>
      <w:pPr>
        <w:rPr>
          <w:rFonts w:cs="Helvetica" w:ascii="Helvetica" w:hAnsi="Helvetica"/>
        </w:rPr>
        <w:jc w:val="left"/>
        <w:keepNext/>
        <w:spacing w:before="200"/>
      </w:pPr>
      <w:r>
        <w:rPr>
          <w:rFonts w:cs="Helvetica" w:ascii="Helvetica" w:hAnsi="Helvetica"/>
          <w:sz w:val="26"/>
          <w:b w:val="1"/>
          <w:color w:val="4C7FBD"/>
        </w:rPr>
        <w:t xml:space="preserve">MICHAEL'S TRANSFORMATION</w:t>
      </w:r>
    </w:p>
    <w:p>
      <w:pPr>
        <w:rPr>
          <w:rFonts w:cs="Times New Roman" w:ascii="Times New Roman" w:hAnsi="Times New Roman"/>
        </w:rPr>
        <w:jc w:val="left"/>
        <w:spacing w:after="200" w:line="276" w:lineRule="auto"/>
      </w:pPr>
      <w:r>
        <w:rPr>
          <w:rFonts w:cs="Times New Roman" w:ascii="Times New Roman" w:hAnsi="Times New Roman"/>
          <w:sz w:val="24"/>
        </w:rPr>
        <w:t xml:space="preserve">Michael, the attorney who finally admitted his powerlessness, made a commitment that day in my office. He essentially said, “I am powerless over my anxiety. I cannot fix this alone. But I will not let it destroy me. I will stand firm.” He learned what millions before him have discovered: admitting powerlessness is the gateway to receiving power beyond yourself.</w:t>
      </w:r>
    </w:p>
    <w:p>
      <w:pPr>
        <w:rPr>
          <w:rFonts w:cs="Times New Roman" w:ascii="Times New Roman" w:hAnsi="Times New Roman"/>
        </w:rPr>
        <w:jc w:val="left"/>
        <w:spacing w:after="200" w:line="276" w:lineRule="auto"/>
      </w:pPr>
      <w:r>
        <w:rPr>
          <w:rFonts w:cs="Times New Roman" w:ascii="Times New Roman" w:hAnsi="Times New Roman"/>
          <w:sz w:val="24"/>
        </w:rPr>
        <w:t xml:space="preserve">That decision changed everything. Not immediately. Not magically. But genuinely.</w:t>
      </w:r>
    </w:p>
    <w:p>
      <w:pPr>
        <w:rPr>
          <w:rFonts w:cs="Times New Roman" w:ascii="Times New Roman" w:hAnsi="Times New Roman"/>
        </w:rPr>
        <w:jc w:val="left"/>
        <w:spacing w:after="200" w:line="276" w:lineRule="auto"/>
      </w:pPr>
      <w:r>
        <w:rPr>
          <w:rFonts w:cs="Times New Roman" w:ascii="Times New Roman" w:hAnsi="Times New Roman"/>
          <w:sz w:val="24"/>
        </w:rPr>
        <w:t xml:space="preserve">Within six months, Michael was functioning again. Within a year, he was thriving. Not because his anxiety disappeared, but because he stopped fighting it alone. He accepted his reality, sought help, and committed to standing firm in a strength higher than his own. What did Michael's commitment look like practically? He began seeing both a psychiatrist and a psychotherapist. He started working through the 12 Steps of Ruachiatry with a trained coach. He implemented daily spiritual practices—prayer, Scripture reading, and meditation. He gave his wife permission to ask him directly about his mental state, breaking his pattern of hiding.</w:t>
      </w:r>
    </w:p>
    <w:p>
      <w:pPr>
        <w:rPr>
          <w:rFonts w:cs="Times New Roman" w:ascii="Times New Roman" w:hAnsi="Times New Roman"/>
        </w:rPr>
        <w:jc w:val="left"/>
        <w:spacing w:after="200" w:line="276" w:lineRule="auto"/>
      </w:pPr>
      <w:r>
        <w:rPr>
          <w:rFonts w:cs="Times New Roman" w:ascii="Times New Roman" w:hAnsi="Times New Roman"/>
          <w:sz w:val="24"/>
        </w:rPr>
        <w:t xml:space="preserve">Most importantly, Michael learned to identify early warning signs of escalating anxiety and respond immediately rather than pushing through. When he felt panic building, he would stop what he was doing, acknowledge his powerlessness over the anxiety, and employ the coping strategies he'd learned. He stopped fighting the anxiety and started working with his treatment team to manage it.</w:t>
      </w:r>
    </w:p>
    <w:p>
      <w:pPr>
        <w:rPr>
          <w:rFonts w:cs="Times New Roman" w:ascii="Times New Roman" w:hAnsi="Times New Roman"/>
        </w:rPr>
        <w:jc w:val="left"/>
        <w:spacing w:after="200" w:line="276" w:lineRule="auto"/>
      </w:pPr>
      <w:r>
        <w:rPr>
          <w:rFonts w:cs="Times New Roman" w:ascii="Times New Roman" w:hAnsi="Times New Roman"/>
          <w:sz w:val="24"/>
        </w:rPr>
        <w:t xml:space="preserve">This is what standing looks like in practice. It's not gritting your teeth and powering through. It's saying, “I see the enemy approaching, and I'm putting on the armor my Higher Power can provide. I'm calling for backup. I'm using the weapons and strategies I've been given, rather than relying on my own failing tactics.”</w:t>
      </w:r>
    </w:p>
    <w:p>
      <w:pPr>
        <w:rPr>
          <w:rFonts w:cs="Times New Roman" w:ascii="Times New Roman" w:hAnsi="Times New Roman"/>
        </w:rPr>
        <w:jc w:val="left"/>
        <w:spacing w:after="200" w:line="276" w:lineRule="auto"/>
      </w:pPr>
      <w:r>
        <w:rPr>
          <w:rFonts w:cs="Times New Roman" w:ascii="Times New Roman" w:hAnsi="Times New Roman"/>
          <w:sz w:val="24"/>
        </w:rPr>
        <w:t xml:space="preserve">Michael's story illustrates a truth that research on recovery consistently confirms: the quality of a patient's engagement with Step 1 predicts long-term outcomes. Those who fully embrace both aspects—admitting powerlessness AND committing to stand—show significantly better recovery trajectories than those who only intellectually acknowledge their condition without taking corresponding action.</w:t>
      </w:r>
    </w:p>
    <w:p>
      <w:pPr>
        <w:rPr>
          <w:rFonts w:cs="Times New Roman" w:ascii="Times New Roman" w:hAnsi="Times New Roman"/>
        </w:rPr>
        <w:jc w:val="left"/>
        <w:spacing w:after="200" w:line="276" w:lineRule="auto"/>
      </w:pPr>
      <w:r>
        <w:rPr>
          <w:rFonts w:cs="Times New Roman" w:ascii="Times New Roman" w:hAnsi="Times New Roman"/>
          <w:sz w:val="24"/>
        </w:rPr>
        <w:t xml:space="preserve">His transformation wasn't linear—Michael had setbacks. There were days when the old patterns of denial and self-reliance resurfaced. But each time, he returned to Step 1: admitting powerlessness, recommitting to stand, and accessing the strength available to him through medical treatment, therapeutic support, community, and spiritual resources.</w:t>
      </w:r>
    </w:p>
    <w:p>
      <w:pPr>
        <w:rPr>
          <w:rFonts w:cs="Helvetica" w:ascii="Helvetica" w:hAnsi="Helvetica"/>
        </w:rPr>
        <w:jc w:val="left"/>
        <w:keepNext/>
        <w:spacing w:before="200"/>
      </w:pPr>
      <w:r>
        <w:rPr>
          <w:rFonts w:cs="Helvetica" w:ascii="Helvetica" w:hAnsi="Helvetica"/>
          <w:sz w:val="26"/>
          <w:b w:val="1"/>
          <w:color w:val="4C7FBD"/>
        </w:rPr>
        <w:t xml:space="preserve">A PRAYER FOR STEP 1</w:t>
      </w:r>
    </w:p>
    <w:p>
      <w:pPr>
        <w:rPr>
          <w:rFonts w:cs="Times New Roman" w:ascii="Times New Roman" w:hAnsi="Times New Roman"/>
        </w:rPr>
        <w:jc w:val="left"/>
        <w:spacing w:after="200" w:line="276" w:lineRule="auto"/>
      </w:pPr>
      <w:r>
        <w:rPr>
          <w:rFonts w:cs="Times New Roman" w:ascii="Times New Roman" w:hAnsi="Times New Roman"/>
          <w:sz w:val="24"/>
          <w:i w:val="1"/>
        </w:rPr>
        <w:t xml:space="preserve">God, I admit that I am powerless over my illness. My life has become unmanageable, and my own efforts have failed. I confess that I have relied on my own strength for too long. I cannot fix this alone.</w:t>
      </w:r>
    </w:p>
    <w:p>
      <w:pPr>
        <w:rPr>
          <w:rFonts w:cs="Times New Roman" w:ascii="Times New Roman" w:hAnsi="Times New Roman"/>
        </w:rPr>
        <w:jc w:val="left"/>
        <w:spacing w:after="200" w:line="276" w:lineRule="auto"/>
      </w:pPr>
      <w:r>
        <w:rPr>
          <w:rFonts w:cs="Times New Roman" w:ascii="Times New Roman" w:hAnsi="Times New Roman"/>
          <w:sz w:val="24"/>
          <w:i w:val="1"/>
        </w:rPr>
        <w:t xml:space="preserve">But I refuse to give up. I commit to stand in Your strength, not mine. I will put on the armor You provide. I trust that You will fight for me when I am too weak to fight for myself.</w:t>
      </w:r>
    </w:p>
    <w:p>
      <w:pPr>
        <w:rPr>
          <w:rFonts w:cs="Times New Roman" w:ascii="Times New Roman" w:hAnsi="Times New Roman"/>
        </w:rPr>
        <w:jc w:val="left"/>
        <w:spacing w:after="200" w:line="276" w:lineRule="auto"/>
      </w:pPr>
      <w:r>
        <w:rPr>
          <w:rFonts w:cs="Times New Roman" w:ascii="Times New Roman" w:hAnsi="Times New Roman"/>
          <w:sz w:val="24"/>
          <w:i w:val="1"/>
        </w:rPr>
        <w:t xml:space="preserve">Help me to accept what I cannot change, and give me courage to change what I can. Guide me through this process of healing. I surrender my will and my life to You.</w:t>
      </w:r>
    </w:p>
    <w:p>
      <w:pPr>
        <w:rPr>
          <w:rFonts w:cs="Times New Roman" w:ascii="Times New Roman" w:hAnsi="Times New Roman"/>
        </w:rPr>
        <w:jc w:val="left"/>
        <w:spacing w:after="200" w:line="276" w:lineRule="auto"/>
      </w:pPr>
      <w:r>
        <w:rPr>
          <w:rFonts w:cs="Times New Roman" w:ascii="Times New Roman" w:hAnsi="Times New Roman"/>
          <w:sz w:val="24"/>
          <w:i w:val="1"/>
        </w:rPr>
        <w:t xml:space="preserve">Amen.</w:t>
      </w:r>
    </w:p>
    <w:p>
      <w:pPr>
        <w:rPr>
          <w:rFonts w:cs="Helvetica" w:ascii="Helvetica" w:hAnsi="Helvetica"/>
        </w:rPr>
        <w:jc w:val="left"/>
        <w:keepNext/>
        <w:spacing w:before="200"/>
      </w:pPr>
      <w:r>
        <w:rPr>
          <w:rFonts w:cs="Helvetica" w:ascii="Helvetica" w:hAnsi="Helvetica"/>
          <w:sz w:val="26"/>
          <w:b w:val="1"/>
          <w:color w:val="4C7FBD"/>
        </w:rPr>
        <w:t xml:space="preserve">SCRIPTURE TO MEMORIZE</w:t>
      </w:r>
    </w:p>
    <w:p>
      <w:pPr>
        <w:rPr>
          <w:rFonts w:cs="Helvetica" w:ascii="Helvetica" w:hAnsi="Helvetica"/>
        </w:rPr>
        <w:jc w:val="left"/>
        <w:spacing w:after="200" w:line="276" w:lineRule="auto"/>
      </w:pPr>
      <w:r>
        <w:rPr>
          <w:rFonts w:cs="Helvetica" w:ascii="Helvetica" w:hAnsi="Helvetica"/>
          <w:sz w:val="24"/>
          <w:i w:val="1"/>
        </w:rPr>
        <w:t xml:space="preserve">"Therefore put on the full armor of God, so that when the day of evil comes, you may be able to stand your ground, and after you have done everything, to stand."</w:t>
        <w:br/>
      </w:r>
      <w:r>
        <w:rPr>
          <w:rFonts w:cs="Helvetica" w:ascii="Helvetica" w:hAnsi="Helvetica"/>
          <w:sz w:val="24"/>
        </w:rPr>
        <w:t xml:space="preserve">—Ephesians 6:13 (NIV)</w:t>
      </w:r>
    </w:p>
    <w:p>
      <w:pPr>
        <w:rPr>
          <w:rFonts w:cs="Helvetica" w:ascii="Helvetica" w:hAnsi="Helvetica"/>
        </w:rPr>
        <w:jc w:val="left"/>
        <w:keepNext/>
        <w:spacing w:before="200"/>
      </w:pPr>
      <w:r>
        <w:rPr>
          <w:rFonts w:cs="Helvetica" w:ascii="Helvetica" w:hAnsi="Helvetica"/>
          <w:sz w:val="26"/>
          <w:b w:val="1"/>
          <w:color w:val="4C7FBD"/>
        </w:rPr>
        <w:t xml:space="preserve">REFLECTION QUESTIONS</w:t>
      </w:r>
    </w:p>
    <w:p>
      <w:pPr>
        <w:rPr>
          <w:rFonts w:cs="Helvetica" w:ascii="Helvetica" w:hAnsi="Helvetica"/>
        </w:rPr>
        <w:jc w:val="left"/>
        <w:spacing w:after="200" w:line="276" w:lineRule="auto"/>
      </w:pPr>
      <w:r>
        <w:rPr>
          <w:rFonts w:cs="Helvetica" w:ascii="Helvetica" w:hAnsi="Helvetica"/>
          <w:sz w:val="24"/>
        </w:rPr>
        <w:t xml:space="preserve">1. What specifically am I powerless over? Can I name it clearly without minimizing or rationalizing?</w:t>
      </w:r>
    </w:p>
    <w:p>
      <w:pPr>
        <w:rPr>
          <w:rFonts w:cs="Helvetica" w:ascii="Helvetica" w:hAnsi="Helvetica"/>
        </w:rPr>
        <w:jc w:val="left"/>
        <w:spacing w:after="200" w:line="276" w:lineRule="auto"/>
      </w:pPr>
      <w:r>
        <w:rPr>
          <w:rFonts w:cs="Helvetica" w:ascii="Helvetica" w:hAnsi="Helvetica"/>
          <w:sz w:val="24"/>
        </w:rPr>
        <w:t xml:space="preserve">2. In what ways has my life become unmanageable because of my illness? What evidence can I list?</w:t>
      </w:r>
    </w:p>
    <w:p>
      <w:pPr>
        <w:rPr>
          <w:rFonts w:cs="Helvetica" w:ascii="Helvetica" w:hAnsi="Helvetica"/>
        </w:rPr>
        <w:jc w:val="left"/>
        <w:spacing w:after="200" w:line="276" w:lineRule="auto"/>
      </w:pPr>
      <w:r>
        <w:rPr>
          <w:rFonts w:cs="Helvetica" w:ascii="Helvetica" w:hAnsi="Helvetica"/>
          <w:sz w:val="24"/>
        </w:rPr>
        <w:t xml:space="preserve">3. What strategies have I been using to control or manage my condition on my own? How well have they worked?</w:t>
      </w:r>
    </w:p>
    <w:p>
      <w:pPr>
        <w:rPr>
          <w:rFonts w:cs="Helvetica" w:ascii="Helvetica" w:hAnsi="Helvetica"/>
        </w:rPr>
        <w:jc w:val="left"/>
        <w:spacing w:after="200" w:line="276" w:lineRule="auto"/>
      </w:pPr>
      <w:r>
        <w:rPr>
          <w:rFonts w:cs="Helvetica" w:ascii="Helvetica" w:hAnsi="Helvetica"/>
          <w:sz w:val="24"/>
        </w:rPr>
        <w:t xml:space="preserve">4. Am I ready to admit I need help? What makes this difficult for me?</w:t>
      </w:r>
    </w:p>
    <w:p>
      <w:pPr>
        <w:rPr>
          <w:rFonts w:cs="Helvetica" w:ascii="Helvetica" w:hAnsi="Helvetica"/>
        </w:rPr>
        <w:jc w:val="left"/>
        <w:spacing w:after="200" w:line="276" w:lineRule="auto"/>
      </w:pPr>
      <w:r>
        <w:rPr>
          <w:rFonts w:cs="Helvetica" w:ascii="Helvetica" w:hAnsi="Helvetica"/>
          <w:sz w:val="24"/>
        </w:rPr>
        <w:t xml:space="preserve">5. What does it mean for me to "take a stand" against my illness while also admitting powerlessness over it?</w:t>
      </w:r>
    </w:p>
    <w:p>
      <w:pPr>
        <w:rPr>
          <w:rFonts w:cs="Helvetica" w:ascii="Helvetica" w:hAnsi="Helvetica"/>
        </w:rPr>
        <w:jc w:val="left"/>
        <w:spacing w:after="200" w:line="276" w:lineRule="auto"/>
      </w:pPr>
      <w:r>
        <w:rPr>
          <w:rFonts w:cs="Helvetica" w:ascii="Helvetica" w:hAnsi="Helvetica"/>
          <w:sz w:val="24"/>
        </w:rPr>
        <w:t xml:space="preserve">6. How can I begin to draw strength from a power greater than myself, rather than relying solely on my own willpower and determination?</w:t>
      </w:r>
    </w:p>
    <w:p>
      <w:pPr>
        <w:rPr>
          <w:rFonts w:cs="Helvetica" w:ascii="Helvetica" w:hAnsi="Helvetica"/>
        </w:rPr>
        <w:jc w:val="left"/>
        <w:keepNext/>
        <w:spacing w:before="480"/>
      </w:pPr>
      <w:r>
        <w:rPr>
          <w:rFonts w:cs="Helvetica" w:ascii="Helvetica" w:hAnsi="Helvetica"/>
          <w:sz w:val="28"/>
          <w:b w:val="1"/>
          <w:color w:val="335F91"/>
        </w:rPr>
        <w:t xml:space="preserve">ENDNOTES</w:t>
      </w:r>
    </w:p>
    <w:p>
      <w:pPr>
        <w:rPr>
          <w:rFonts w:cs="Helvetica" w:ascii="Helvetica" w:hAnsi="Helvetica"/>
        </w:rPr>
        <w:jc w:val="left"/>
        <w:spacing w:after="120" w:line="276" w:lineRule="auto"/>
      </w:pPr>
      <w:r>
        <w:rPr>
          <w:rFonts w:cs="Helvetica" w:ascii="Helvetica" w:hAnsi="Helvetica"/>
          <w:sz w:val="20"/>
          <w:vertAlign w:val="superscript"/>
        </w:rPr>
        <w:t xml:space="preserve">1</w:t>
      </w:r>
      <w:r>
        <w:rPr>
          <w:rFonts w:cs="Helvetica" w:ascii="Helvetica" w:hAnsi="Helvetica"/>
          <w:sz w:val="20"/>
        </w:rPr>
        <w:t xml:space="preserve"> Kübler-Ross, Elisabeth. </w:t>
      </w:r>
      <w:r>
        <w:rPr>
          <w:rFonts w:cs="Helvetica" w:ascii="Helvetica" w:hAnsi="Helvetica"/>
          <w:sz w:val="20"/>
          <w:i w:val="1"/>
        </w:rPr>
        <w:t xml:space="preserve">On Death and Dying.</w:t>
      </w:r>
      <w:r>
        <w:rPr>
          <w:rFonts w:cs="Helvetica" w:ascii="Helvetica" w:hAnsi="Helvetica"/>
          <w:sz w:val="20"/>
        </w:rPr>
        <w:t xml:space="preserve"> Macmillan, 1969. Kübler-Ross first described the five stages of grief—denial, anger, bargaining, depression, and acceptance—based on her work with terminally ill patients. Acceptance, as the final stage, is widely understood to require time and an internal process of working through the preceding stages. Her model has been applied broadly across grief, loss, and chronic illness contexts in subsequent clinical and research literature.</w:t>
      </w:r>
    </w:p>
    <w:p>
      <w:pPr>
        <w:rPr>
          <w:rFonts w:cs="Helvetica" w:ascii="Helvetica" w:hAnsi="Helvetica"/>
        </w:rPr>
        <w:jc w:val="left"/>
        <w:spacing w:after="120" w:line="276" w:lineRule="auto"/>
      </w:pPr>
      <w:r>
        <w:rPr>
          <w:rFonts w:cs="Helvetica" w:ascii="Helvetica" w:hAnsi="Helvetica"/>
          <w:sz w:val="20"/>
          <w:vertAlign w:val="superscript"/>
        </w:rPr>
        <w:t xml:space="preserve">2</w:t>
      </w:r>
      <w:r>
        <w:rPr>
          <w:rFonts w:cs="Helvetica" w:ascii="Helvetica" w:hAnsi="Helvetica"/>
          <w:sz w:val="20"/>
        </w:rPr>
        <w:t xml:space="preserve"> Patierno, Massimiliano, et al. “Illness Denial in Medical Disorders: A Systematic Review.” </w:t>
      </w:r>
      <w:r>
        <w:rPr>
          <w:rFonts w:cs="Helvetica" w:ascii="Helvetica" w:hAnsi="Helvetica"/>
          <w:sz w:val="20"/>
          <w:i w:val="1"/>
        </w:rPr>
        <w:t xml:space="preserve">Psychotherapy and Psychosomatics</w:t>
      </w:r>
      <w:r>
        <w:rPr>
          <w:rFonts w:cs="Helvetica" w:ascii="Helvetica" w:hAnsi="Helvetica"/>
          <w:sz w:val="20"/>
        </w:rPr>
        <w:t xml:space="preserve">, vol. 92, no. 4, 2023, pp. 211–233. This systematic review documents that illness denial functions as a powerful defense mechanism shielding individuals from painful truths, and that patients with low levels of denial were more likely to seek timely treatment and achieve better clinical outcomes. Denial is identified as the primary psychological mechanism responsible for patient treatment delay across a wide range of medical conditions.</w:t>
      </w:r>
    </w:p>
    <w:p>
      <w:pPr>
        <w:rPr>
          <w:rFonts w:cs="Helvetica" w:ascii="Helvetica" w:hAnsi="Helvetica"/>
        </w:rPr>
        <w:jc w:val="left"/>
        <w:spacing w:after="120" w:line="276" w:lineRule="auto"/>
      </w:pPr>
      <w:r>
        <w:rPr>
          <w:rFonts w:cs="Helvetica" w:ascii="Helvetica" w:hAnsi="Helvetica"/>
          <w:sz w:val="20"/>
          <w:vertAlign w:val="superscript"/>
        </w:rPr>
        <w:t xml:space="preserve">3</w:t>
      </w:r>
      <w:r>
        <w:rPr>
          <w:rFonts w:cs="Helvetica" w:ascii="Helvetica" w:hAnsi="Helvetica"/>
          <w:sz w:val="20"/>
        </w:rPr>
        <w:t xml:space="preserve"> Ecclesiastes 5:18–19 (NLT)</w:t>
      </w:r>
    </w:p>
    <w:p>
      <w:pPr>
        <w:rPr>
          <w:rFonts w:cs="Helvetica" w:ascii="Helvetica" w:hAnsi="Helvetica"/>
        </w:rPr>
        <w:jc w:val="left"/>
        <w:spacing w:after="120" w:line="276" w:lineRule="auto"/>
      </w:pPr>
      <w:r>
        <w:rPr>
          <w:rFonts w:cs="Helvetica" w:ascii="Helvetica" w:hAnsi="Helvetica"/>
          <w:sz w:val="20"/>
          <w:vertAlign w:val="superscript"/>
        </w:rPr>
        <w:t xml:space="preserve">4</w:t>
      </w:r>
      <w:r>
        <w:rPr>
          <w:rFonts w:cs="Helvetica" w:ascii="Helvetica" w:hAnsi="Helvetica"/>
          <w:sz w:val="20"/>
        </w:rPr>
        <w:t xml:space="preserve"> John 16:33 (NIV)</w:t>
      </w:r>
    </w:p>
    <w:p>
      <w:pPr>
        <w:rPr>
          <w:rFonts w:cs="Helvetica" w:ascii="Helvetica" w:hAnsi="Helvetica"/>
        </w:rPr>
        <w:jc w:val="left"/>
        <w:spacing w:after="120" w:line="276" w:lineRule="auto"/>
      </w:pPr>
      <w:r>
        <w:rPr>
          <w:rFonts w:cs="Helvetica" w:ascii="Helvetica" w:hAnsi="Helvetica"/>
          <w:sz w:val="20"/>
          <w:vertAlign w:val="superscript"/>
        </w:rPr>
        <w:t xml:space="preserve">5</w:t>
      </w:r>
      <w:r>
        <w:rPr>
          <w:rFonts w:cs="Helvetica" w:ascii="Helvetica" w:hAnsi="Helvetica"/>
          <w:sz w:val="20"/>
        </w:rPr>
        <w:t xml:space="preserve"> Romans 8:28 (KJV)</w:t>
      </w:r>
    </w:p>
    <w:p>
      <w:pPr>
        <w:rPr>
          <w:rFonts w:cs="Helvetica" w:ascii="Helvetica" w:hAnsi="Helvetica"/>
        </w:rPr>
        <w:jc w:val="left"/>
        <w:spacing w:after="120" w:line="276" w:lineRule="auto"/>
      </w:pPr>
      <w:r>
        <w:rPr>
          <w:rFonts w:cs="Helvetica" w:ascii="Helvetica" w:hAnsi="Helvetica"/>
          <w:sz w:val="20"/>
          <w:vertAlign w:val="superscript"/>
        </w:rPr>
        <w:t xml:space="preserve">6</w:t>
      </w:r>
      <w:r>
        <w:rPr>
          <w:rFonts w:cs="Helvetica" w:ascii="Helvetica" w:hAnsi="Helvetica"/>
          <w:sz w:val="20"/>
        </w:rPr>
        <w:t xml:space="preserve"> Kelly, John F., et al. “Alcoholics Anonymous and 12-Step Facilitation Treatments for Alcohol Use Disorder: A Distillation of a 2020 Cochrane Review for Clinicians and Policy Makers.” </w:t>
      </w:r>
      <w:r>
        <w:rPr>
          <w:rFonts w:cs="Helvetica" w:ascii="Helvetica" w:hAnsi="Helvetica"/>
          <w:sz w:val="20"/>
          <w:i w:val="1"/>
        </w:rPr>
        <w:t xml:space="preserve">Alcohol and Alcoholism</w:t>
      </w:r>
      <w:r>
        <w:rPr>
          <w:rFonts w:cs="Helvetica" w:ascii="Helvetica" w:hAnsi="Helvetica"/>
          <w:sz w:val="20"/>
        </w:rPr>
        <w:t xml:space="preserve">, vol. 55, no. 6, 2020, pp. 641–651. This analysis of 27 studies encompassing 10,536 participants found that AA/Twelve Step Facilitation (TSF) participants showed higher rates of complete abstinence compared to clinical interventions such as cognitive-behavioral therapy, and that this effect held over time. Consistent, early, and frequent attendance is associated with better substance use outcomes. See also: Moos, Rudolf H., and Bernice S. Moos. “Participation in Treatment and Alcoholics Anonymous: A 16-Year Follow-Up of Initially Untreated Individuals.” </w:t>
      </w:r>
      <w:r>
        <w:rPr>
          <w:rFonts w:cs="Helvetica" w:ascii="Helvetica" w:hAnsi="Helvetica"/>
          <w:sz w:val="20"/>
          <w:i w:val="1"/>
        </w:rPr>
        <w:t xml:space="preserve">Journal of Clinical Psychology</w:t>
      </w:r>
      <w:r>
        <w:rPr>
          <w:rFonts w:cs="Helvetica" w:ascii="Helvetica" w:hAnsi="Helvetica"/>
          <w:sz w:val="20"/>
        </w:rPr>
        <w:t xml:space="preserve">, vol. 62, no. 6, 2006, pp. 735–750.</w:t>
      </w:r>
    </w:p>
    <w:p>
      <w:pPr>
        <w:rPr>
          <w:rFonts w:cs="Helvetica" w:ascii="Helvetica" w:hAnsi="Helvetica"/>
        </w:rPr>
        <w:jc w:val="left"/>
        <w:spacing w:after="120" w:line="276" w:lineRule="auto"/>
      </w:pPr>
      <w:r>
        <w:rPr>
          <w:rFonts w:cs="Helvetica" w:ascii="Helvetica" w:hAnsi="Helvetica"/>
          <w:sz w:val="20"/>
          <w:vertAlign w:val="superscript"/>
        </w:rPr>
        <w:t xml:space="preserve">7</w:t>
      </w:r>
      <w:r>
        <w:rPr>
          <w:rFonts w:cs="Helvetica" w:ascii="Helvetica" w:hAnsi="Helvetica"/>
          <w:sz w:val="20"/>
        </w:rPr>
        <w:t xml:space="preserve"> Frankl, Viktor E. </w:t>
      </w:r>
      <w:r>
        <w:rPr>
          <w:rFonts w:cs="Helvetica" w:ascii="Helvetica" w:hAnsi="Helvetica"/>
          <w:sz w:val="20"/>
          <w:i w:val="1"/>
        </w:rPr>
        <w:t xml:space="preserve">Man’s Search for Meaning.</w:t>
      </w:r>
      <w:r>
        <w:rPr>
          <w:rFonts w:cs="Helvetica" w:ascii="Helvetica" w:hAnsi="Helvetica"/>
          <w:sz w:val="20"/>
        </w:rPr>
        <w:t xml:space="preserve"> Beacon Press, 1959 (orig. German, 1946). Frankl, a psychiatrist and Holocaust survivor, developed logotherapy on the premise that the primary human motivational force is the search for meaning. He described “attitudinal values” as the third pathway to meaning—the attitude a person chooses toward unavoidable suffering—and argued that even when external freedom is stripped away, the inner freedom to choose one’s response remains. Frankl held that as long as a person is alive, they remain responsible for realizing values, even if “these be only attitudinal values.” See also: Frankl, Viktor E. </w:t>
      </w:r>
      <w:r>
        <w:rPr>
          <w:rFonts w:cs="Helvetica" w:ascii="Helvetica" w:hAnsi="Helvetica"/>
          <w:sz w:val="20"/>
          <w:i w:val="1"/>
        </w:rPr>
        <w:t xml:space="preserve">The Will to Meaning: Foundations and Applications of Logotherapy.</w:t>
      </w:r>
      <w:r>
        <w:rPr>
          <w:rFonts w:cs="Helvetica" w:ascii="Helvetica" w:hAnsi="Helvetica"/>
          <w:sz w:val="20"/>
        </w:rPr>
        <w:t xml:space="preserve"> Meridian, 1988.</w:t>
      </w:r>
    </w:p>
    <w:p>
      <w:pPr>
        <w:rPr>
          <w:rFonts w:cs="Helvetica" w:ascii="Helvetica" w:hAnsi="Helvetica"/>
        </w:rPr>
        <w:jc w:val="left"/>
        <w:spacing w:after="120" w:line="276" w:lineRule="auto"/>
      </w:pPr>
      <w:r>
        <w:rPr>
          <w:rFonts w:cs="Helvetica" w:ascii="Helvetica" w:hAnsi="Helvetica"/>
          <w:sz w:val="20"/>
          <w:vertAlign w:val="superscript"/>
        </w:rPr>
        <w:t xml:space="preserve">8</w:t>
      </w:r>
      <w:r>
        <w:rPr>
          <w:rFonts w:cs="Helvetica" w:ascii="Helvetica" w:hAnsi="Helvetica"/>
          <w:sz w:val="20"/>
        </w:rPr>
        <w:t xml:space="preserve"> Ochsner, Kevin N., and James J. Gross. “The Cognitive Control of Emotion.” </w:t>
      </w:r>
      <w:r>
        <w:rPr>
          <w:rFonts w:cs="Helvetica" w:ascii="Helvetica" w:hAnsi="Helvetica"/>
          <w:sz w:val="20"/>
          <w:i w:val="1"/>
        </w:rPr>
        <w:t xml:space="preserve">Trends in Cognitive Sciences</w:t>
      </w:r>
      <w:r>
        <w:rPr>
          <w:rFonts w:cs="Helvetica" w:ascii="Helvetica" w:hAnsi="Helvetica"/>
          <w:sz w:val="20"/>
        </w:rPr>
        <w:t xml:space="preserve">, vol. 9, no. 5, 2005, pp. 242–249. Functional neuroimaging research documents that suppression-based emotion regulation strategies require the prefrontal cortex to actively inhibit amygdala activity, creating sustained cognitive load. fMRI studies consistently show increased prefrontal activation combined with persistent amygdala reactivity during suppression, indicating that suppressed emotions are not eliminated but require ongoing energy to contain. See also: Phan, K. Luan, et al. “Neural Substrates for Voluntary Suppression of Negative Affect: A Functional Magnetic Resonance Imaging Study.” </w:t>
      </w:r>
      <w:r>
        <w:rPr>
          <w:rFonts w:cs="Helvetica" w:ascii="Helvetica" w:hAnsi="Helvetica"/>
          <w:sz w:val="20"/>
          <w:i w:val="1"/>
        </w:rPr>
        <w:t xml:space="preserve">Biological Psychiatry</w:t>
      </w:r>
      <w:r>
        <w:rPr>
          <w:rFonts w:cs="Helvetica" w:ascii="Helvetica" w:hAnsi="Helvetica"/>
          <w:sz w:val="20"/>
        </w:rPr>
        <w:t xml:space="preserve">, vol. 57, no. 3, 2005, pp. 210–219.</w:t>
      </w:r>
    </w:p>
    <w:p>
      <w:pPr>
        <w:rPr>
          <w:rFonts w:cs="Helvetica" w:ascii="Helvetica" w:hAnsi="Helvetica"/>
        </w:rPr>
        <w:jc w:val="left"/>
        <w:spacing w:after="120" w:line="276" w:lineRule="auto"/>
      </w:pPr>
      <w:r>
        <w:rPr>
          <w:rFonts w:cs="Helvetica" w:ascii="Helvetica" w:hAnsi="Helvetica"/>
          <w:sz w:val="20"/>
          <w:vertAlign w:val="superscript"/>
        </w:rPr>
        <w:t xml:space="preserve">9</w:t>
      </w:r>
      <w:r>
        <w:rPr>
          <w:rFonts w:cs="Helvetica" w:ascii="Helvetica" w:hAnsi="Helvetica"/>
          <w:sz w:val="20"/>
        </w:rPr>
        <w:t xml:space="preserve"> Bai, Zhenggang, et al. “Acceptance and Commitment Therapy (ACT) to Reduce Depression: A Systematic Review and Meta-Analysis.” </w:t>
      </w:r>
      <w:r>
        <w:rPr>
          <w:rFonts w:cs="Helvetica" w:ascii="Helvetica" w:hAnsi="Helvetica"/>
          <w:sz w:val="20"/>
          <w:i w:val="1"/>
        </w:rPr>
        <w:t xml:space="preserve">Journal of Affective Disorders</w:t>
      </w:r>
      <w:r>
        <w:rPr>
          <w:rFonts w:cs="Helvetica" w:ascii="Helvetica" w:hAnsi="Helvetica"/>
          <w:sz w:val="20"/>
        </w:rPr>
        <w:t xml:space="preserve">, vol. 260, 2020, pp. 728–737. This and related meta-analyses confirm that ACT, which centers on psychological acceptance of difficult thoughts and emotions rather than suppression or avoidance, significantly reduces symptoms of depression and anxiety while improving psychological flexibility. Acceptance-based approaches consistently outperform control conditions and waitlist groups. The underlying mechanism is that acceptance reduces the cognitive and emotional energy consumed by denial and suppression, freeing it for adaptive coping.</w:t>
      </w:r>
    </w:p>
    <w:p>
      <w:pPr>
        <w:rPr>
          <w:rFonts w:cs="Helvetica" w:ascii="Helvetica" w:hAnsi="Helvetica"/>
        </w:rPr>
        <w:jc w:val="left"/>
        <w:spacing w:after="120" w:line="276" w:lineRule="auto"/>
      </w:pPr>
      <w:r>
        <w:rPr>
          <w:rFonts w:cs="Helvetica" w:ascii="Helvetica" w:hAnsi="Helvetica"/>
          <w:sz w:val="20"/>
          <w:vertAlign w:val="superscript"/>
        </w:rPr>
        <w:t xml:space="preserve">10</w:t>
      </w:r>
      <w:r>
        <w:rPr>
          <w:rFonts w:cs="Helvetica" w:ascii="Helvetica" w:hAnsi="Helvetica"/>
          <w:sz w:val="20"/>
        </w:rPr>
        <w:t xml:space="preserve"> Ost, Lars-Göran. “The Efficacy of Acceptance and Commitment Therapy: An Updated Systematic Review and Meta-Analysis.” </w:t>
      </w:r>
      <w:r>
        <w:rPr>
          <w:rFonts w:cs="Helvetica" w:ascii="Helvetica" w:hAnsi="Helvetica"/>
          <w:sz w:val="20"/>
          <w:i w:val="1"/>
        </w:rPr>
        <w:t xml:space="preserve">Behaviour Research and Therapy</w:t>
      </w:r>
      <w:r>
        <w:rPr>
          <w:rFonts w:cs="Helvetica" w:ascii="Helvetica" w:hAnsi="Helvetica"/>
          <w:sz w:val="20"/>
        </w:rPr>
        <w:t xml:space="preserve">, vol. 61, 2014, pp. 105–121. See also: A-Tjak, Jacqueline G. L., et al. “A Meta-Analysis of the Efficacy of Acceptance and Commitment Therapy for Clinically Relevant Mental and Physical Health Problems.” </w:t>
      </w:r>
      <w:r>
        <w:rPr>
          <w:rFonts w:cs="Helvetica" w:ascii="Helvetica" w:hAnsi="Helvetica"/>
          <w:sz w:val="20"/>
          <w:i w:val="1"/>
        </w:rPr>
        <w:t xml:space="preserve">Psychotherapy and Psychosomatics</w:t>
      </w:r>
      <w:r>
        <w:rPr>
          <w:rFonts w:cs="Helvetica" w:ascii="Helvetica" w:hAnsi="Helvetica"/>
          <w:sz w:val="20"/>
        </w:rPr>
        <w:t xml:space="preserve">, vol. 84, no. 1, 2015, pp. 30–36. This comprehensive meta-analysis of 39 RCTs (N = 1,821) found ACT outperformed control conditions with a primary outcome effect size of Hedges’ g = 0.57. For anxiety disorders specifically, the average ACT recipient performed better than approximately 72% of control group participants (U3 score). Comparable benefits were observed across depression, chronic pain, and substance use disorder conditions. Brain imaging substudies documented measurable changes in neural circuitry following ACT intervention.</w:t>
      </w:r>
    </w:p>
    <w:p>
      <w:pPr>
        <w:rPr>
          <w:rFonts w:cs="Helvetica" w:ascii="Helvetica" w:hAnsi="Helvetica"/>
        </w:rPr>
        <w:jc w:val="left"/>
        <w:spacing w:after="120" w:line="276" w:lineRule="auto"/>
      </w:pPr>
      <w:r>
        <w:rPr>
          <w:rFonts w:cs="Helvetica" w:ascii="Helvetica" w:hAnsi="Helvetica"/>
          <w:sz w:val="20"/>
          <w:vertAlign w:val="superscript"/>
        </w:rPr>
        <w:t xml:space="preserve">11</w:t>
      </w:r>
      <w:r>
        <w:rPr>
          <w:rFonts w:cs="Helvetica" w:ascii="Helvetica" w:hAnsi="Helvetica"/>
          <w:sz w:val="20"/>
        </w:rPr>
        <w:t xml:space="preserve"> Morawetz, Carmen, et al. “Effective Amygdala–Prefrontal Connectivity Predicts Individual Differences in Successful Emotion Regulation.” </w:t>
      </w:r>
      <w:r>
        <w:rPr>
          <w:rFonts w:cs="Helvetica" w:ascii="Helvetica" w:hAnsi="Helvetica"/>
          <w:sz w:val="20"/>
          <w:i w:val="1"/>
        </w:rPr>
        <w:t xml:space="preserve">Social Cognitive and Affective Neuroscience</w:t>
      </w:r>
      <w:r>
        <w:rPr>
          <w:rFonts w:cs="Helvetica" w:ascii="Helvetica" w:hAnsi="Helvetica"/>
          <w:sz w:val="20"/>
        </w:rPr>
        <w:t xml:space="preserve">, vol. 12, no. 4, 2017, pp. 569–578. Research documents that individuals with high psychological flexibility show greater functional connectivity between the prefrontal cortex and limbic regions (including the amygdala), enabling more adaptive emotion regulation without the energetic cost of suppression. This connectivity pattern correlates with lower physiological stress markers including cortisol, and more flexible behavioral responses to adversity. Psychological flexibility—a core mechanism of both ACT and Step 1—thus has well-established neural correlates.</w:t>
      </w:r>
    </w:p>
    <w:p>
      <w:pPr>
        <w:rPr>
          <w:rFonts w:cs="Helvetica" w:ascii="Helvetica" w:hAnsi="Helvetica"/>
        </w:rPr>
        <w:jc w:val="left"/>
        <w:spacing w:after="120" w:line="276" w:lineRule="auto"/>
      </w:pPr>
      <w:r>
        <w:rPr>
          <w:rFonts w:cs="Helvetica" w:ascii="Helvetica" w:hAnsi="Helvetica"/>
          <w:sz w:val="20"/>
          <w:vertAlign w:val="superscript"/>
        </w:rPr>
        <w:t xml:space="preserve">12</w:t>
      </w:r>
      <w:r>
        <w:rPr>
          <w:rFonts w:cs="Helvetica" w:ascii="Helvetica" w:hAnsi="Helvetica"/>
          <w:sz w:val="20"/>
        </w:rPr>
        <w:t xml:space="preserve"> Hölzel, Britta K., et al. “Mindfulness Practice Leads to Increases in Regional Brain Gray Matter Density.” </w:t>
      </w:r>
      <w:r>
        <w:rPr>
          <w:rFonts w:cs="Helvetica" w:ascii="Helvetica" w:hAnsi="Helvetica"/>
          <w:sz w:val="20"/>
          <w:i w:val="1"/>
        </w:rPr>
        <w:t xml:space="preserve">Psychiatry Research: Neuroimaging</w:t>
      </w:r>
      <w:r>
        <w:rPr>
          <w:rFonts w:cs="Helvetica" w:ascii="Helvetica" w:hAnsi="Helvetica"/>
          <w:sz w:val="20"/>
        </w:rPr>
        <w:t xml:space="preserve">, vol. 191, no. 1, 2011, pp. 36–43. This landmark study from Massachusetts General Hospital/Harvard Medical School used structural MRI to demonstrate that eight weeks of Mindfulness-Based Stress Reduction (MBSR) produced measurable increases in gray matter concentration in the left hippocampus (learning and memory), posterior cingulate cortex, temporo-parietal junction, and cerebellum. Participant-reported stress reductions correlated with decreased gray matter density in the amygdala. The study provided the first longitudinal, controlled evidence that acceptance-based practice produces structural neuroplastic changes in the brain. See also: Lazar, Sara W., et al. “Meditation Experience Is Associated with Increased Cortical Thickness.” </w:t>
      </w:r>
      <w:r>
        <w:rPr>
          <w:rFonts w:cs="Helvetica" w:ascii="Helvetica" w:hAnsi="Helvetica"/>
          <w:sz w:val="20"/>
          <w:i w:val="1"/>
        </w:rPr>
        <w:t xml:space="preserve">NeuroReport</w:t>
      </w:r>
      <w:r>
        <w:rPr>
          <w:rFonts w:cs="Helvetica" w:ascii="Helvetica" w:hAnsi="Helvetica"/>
          <w:sz w:val="20"/>
        </w:rPr>
        <w:t xml:space="preserve">, vol. 16, no. 17, 2005, pp. 1893–1897.</w:t>
      </w:r>
    </w:p>
    <w:p>
      <w:pPr>
        <w:rPr>
          <w:rFonts w:cs="Helvetica" w:ascii="Helvetica" w:hAnsi="Helvetica"/>
        </w:rPr>
        <w:jc w:val="left"/>
        <w:spacing w:after="120" w:line="276" w:lineRule="auto"/>
      </w:pPr>
      <w:r>
        <w:rPr>
          <w:rFonts w:cs="Helvetica" w:ascii="Helvetica" w:hAnsi="Helvetica"/>
          <w:sz w:val="20"/>
          <w:vertAlign w:val="superscript"/>
        </w:rPr>
        <w:t xml:space="preserve">13</w:t>
      </w:r>
      <w:r>
        <w:rPr>
          <w:rFonts w:cs="Helvetica" w:ascii="Helvetica" w:hAnsi="Helvetica"/>
          <w:sz w:val="20"/>
        </w:rPr>
        <w:t xml:space="preserve"> Volkow, Nora D., et al. “Addiction: Beyond Dopamine Reward Circuitry.” </w:t>
      </w:r>
      <w:r>
        <w:rPr>
          <w:rFonts w:cs="Helvetica" w:ascii="Helvetica" w:hAnsi="Helvetica"/>
          <w:sz w:val="20"/>
          <w:i w:val="1"/>
        </w:rPr>
        <w:t xml:space="preserve">Proceedings of the National Academy of Sciences</w:t>
      </w:r>
      <w:r>
        <w:rPr>
          <w:rFonts w:cs="Helvetica" w:ascii="Helvetica" w:hAnsi="Helvetica"/>
          <w:sz w:val="20"/>
        </w:rPr>
        <w:t xml:space="preserve">, vol. 108, no. 37, 2011, pp. 15037–15042. PET and fMRI brain imaging studies demonstrate that chronic substance use reduces dopamine D2 receptor availability in the striatum and decreases baseline metabolic activity in the orbitofrontal cortex (OFC), anterior cingulate cortex (ACC), and dorsolateral prefrontal cortex (DLPFC)—regions governing salience attribution, inhibitory control, and decision-making. This prefrontal dysfunction directly impairs willpower and impulse control, providing neurobiological explanation for why volitional strategies alone fail in addiction. See also: Goldstein, Rita Z., and Nora D. Volkow. “Dysfunction of the Prefrontal Cortex in Addiction: Neuroimaging Findings and Clinical Implications.” </w:t>
      </w:r>
      <w:r>
        <w:rPr>
          <w:rFonts w:cs="Helvetica" w:ascii="Helvetica" w:hAnsi="Helvetica"/>
          <w:sz w:val="20"/>
          <w:i w:val="1"/>
        </w:rPr>
        <w:t xml:space="preserve">Nature Reviews Neuroscience</w:t>
      </w:r>
      <w:r>
        <w:rPr>
          <w:rFonts w:cs="Helvetica" w:ascii="Helvetica" w:hAnsi="Helvetica"/>
          <w:sz w:val="20"/>
        </w:rPr>
        <w:t xml:space="preserve">, vol. 12, no. 11, 2011, pp. 652–669.</w:t>
      </w:r>
    </w:p>
    <w:p>
      <w:pPr>
        <w:rPr>
          <w:rFonts w:cs="Helvetica" w:ascii="Helvetica" w:hAnsi="Helvetica"/>
        </w:rPr>
        <w:jc w:val="left"/>
        <w:spacing w:after="120" w:line="276" w:lineRule="auto"/>
      </w:pPr>
      <w:r>
        <w:rPr>
          <w:rFonts w:cs="Helvetica" w:ascii="Helvetica" w:hAnsi="Helvetica"/>
          <w:sz w:val="20"/>
          <w:vertAlign w:val="superscript"/>
        </w:rPr>
        <w:t xml:space="preserve">14</w:t>
      </w:r>
      <w:r>
        <w:rPr>
          <w:rFonts w:cs="Helvetica" w:ascii="Helvetica" w:hAnsi="Helvetica"/>
          <w:sz w:val="20"/>
        </w:rPr>
        <w:t xml:space="preserve"> Ephesians 6:10–13 (AMP)</w:t>
      </w:r>
    </w:p>
    <w:p>
      <w:pPr>
        <w:rPr>
          <w:rFonts w:cs="Helvetica" w:ascii="Helvetica" w:hAnsi="Helvetica"/>
        </w:rPr>
        <w:jc w:val="left"/>
        <w:spacing w:after="120" w:line="276" w:lineRule="auto"/>
      </w:pPr>
      <w:r>
        <w:rPr>
          <w:rFonts w:cs="Helvetica" w:ascii="Helvetica" w:hAnsi="Helvetica"/>
          <w:sz w:val="20"/>
          <w:vertAlign w:val="superscript"/>
        </w:rPr>
        <w:t xml:space="preserve">15</w:t>
      </w:r>
      <w:r>
        <w:rPr>
          <w:rFonts w:cs="Helvetica" w:ascii="Helvetica" w:hAnsi="Helvetica"/>
          <w:sz w:val="20"/>
        </w:rPr>
        <w:t xml:space="preserve"> John 12:32 (ESV)</w:t>
      </w:r>
    </w:p>
    <w:p>
      <w:pPr>
        <w:rPr>
          <w:rFonts w:cs="Helvetica" w:ascii="Helvetica" w:hAnsi="Helvetica"/>
        </w:rPr>
        <w:jc w:val="left"/>
        <w:spacing w:after="120" w:line="276" w:lineRule="auto"/>
      </w:pPr>
      <w:r>
        <w:rPr>
          <w:rFonts w:cs="Helvetica" w:ascii="Helvetica" w:hAnsi="Helvetica"/>
          <w:sz w:val="20"/>
          <w:vertAlign w:val="superscript"/>
        </w:rPr>
        <w:t xml:space="preserve">16</w:t>
      </w:r>
      <w:r>
        <w:rPr>
          <w:rFonts w:cs="Helvetica" w:ascii="Helvetica" w:hAnsi="Helvetica"/>
          <w:sz w:val="20"/>
        </w:rPr>
        <w:t xml:space="preserve"> Psalm 145:14 (NLT)</w:t>
      </w:r>
    </w:p>
    <w:sectPr>
      <w:headerReference w:type="default" r:id="rId3"/>
      <w:footerReference w:type="default" r:id="rId4"/>
      <w:pgSz w:w="12240" w:h="15840"/>
      <w:pgMar w:top="1440" w:bottom="1440" w:left="1440" w:right="1440" w:header="600" w:footer="60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charset w:val="00"/>
    <w:family w:val="auto"/>
    <w:pitch w:val="default"/>
  </w:font>
  <w:font w:name="Times New Roman">
    <w:panose1 w:val="02020603050405020304"/>
    <w:charset w:val="00"/>
    <w:family w:val="auto"/>
    <w:pitch w:val="default"/>
  </w:font>
</w:fonts>
</file>

<file path=word/footer.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numbering.xml><?xml version="1.0" encoding="utf-8"?>
<w:numbering xmlns:m="http://schemas.openxmlformats.org/officeDocument/2006/math" xmlns:r="http://schemas.openxmlformats.org/officeDocument/2006/relationships" xmlns:wp14="http://schemas.microsoft.com/office/word/2010/wordprocessingDrawing" xmlns:w="http://schemas.openxmlformats.org/wordprocessingml/2006/main" xmlns:w15="http://schemas.microsoft.com/office/word/2012/wordml" xmlns:o="urn:schemas-microsoft-com:office:office" xmlns:wpg="http://schemas.microsoft.com/office/word/2010/wordprocessingGroup" xmlns:wne="http://schemas.openxmlformats.org/officeDocument/2006/math" xmlns:v="urn:schemas-microsoft-com:vml" xmlns:w10="urn:schemas-microsoft-com:office:word" xmlns:mc="http://schemas.openxmlformats.org/markup-compatibility/2006" xmlns:wpi="http://schemas.microsoft.com/office/word/2010/wordprocessingInk" xmlns:mo="http://schemas.microsoft.com/office/mac/office/2008/main" xmlns:wps="http://schemas.microsoft.com/office/word/2010/wordprocessingShape" xmlns:wpc="http://schemas.microsoft.com/office/word/2010/wordprocessingCanvas" xmlns:wp="http://schemas.openxmlformats.org/drawingml/2006/wordprocessingDrawing" xmlns:w14="http://schemas.microsoft.com/office/word/2010/wordml" xmlns:mv="urn:schemas-microsoft-com:mac:vml" mc:Ignorable="w14 w15 wp14">
  <w:abstractNum w:abstractNumId="0">
    <w:multiLevelType w:val="singleLevel"/>
    <w:lvl w:ilvl="0">
      <w:start w:val="1"/>
      <w:numFmt w:val="bullet"/>
      <w:lvlText w:val="•"/>
      <w:lvlJc w:val="left"/>
      <w:pPr>
        <w:tabs>
          <w:tab w:val="num" w:pos="720"/>
        </w:tabs>
        <w:ind w:start="720" w:hanging="5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_rels/document.xml.rels><?xml version="1.0" encoding="UTF-8"?>
<Relationships xmlns="http://schemas.openxmlformats.org/package/2006/relationships"><Relationship Id="rId3" Type="http://schemas.openxmlformats.org/officeDocument/2006/relationships/header" Target="header.xml"/><Relationship Id="rId2" Type="http://schemas.openxmlformats.org/officeDocument/2006/relationships/settings" Target="settings.xml"/><Relationship Id="rId4" Type="http://schemas.openxmlformats.org/officeDocument/2006/relationships/footer" Target="footer.xml"/><Relationship Id="rId5" Type="http://schemas.openxmlformats.org/officeDocument/2006/relationships/numbering" Target="numbering.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